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714" w:tblpY="-214"/>
        <w:tblW w:w="15735" w:type="dxa"/>
        <w:tblLook w:val="04A0" w:firstRow="1" w:lastRow="0" w:firstColumn="1" w:lastColumn="0" w:noHBand="0" w:noVBand="1"/>
      </w:tblPr>
      <w:tblGrid>
        <w:gridCol w:w="2972"/>
        <w:gridCol w:w="3402"/>
        <w:gridCol w:w="3407"/>
        <w:gridCol w:w="3119"/>
        <w:gridCol w:w="2835"/>
      </w:tblGrid>
      <w:tr w:rsidR="005A0A89" w:rsidRPr="001C38B0" w14:paraId="6E6ED625" w14:textId="77777777" w:rsidTr="005A0A89">
        <w:trPr>
          <w:trHeight w:val="1408"/>
        </w:trPr>
        <w:tc>
          <w:tcPr>
            <w:tcW w:w="2972" w:type="dxa"/>
          </w:tcPr>
          <w:p w14:paraId="531C679D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  <w:r w:rsidRPr="005A0A89">
              <w:rPr>
                <w:rFonts w:ascii="NTPreCursivefk" w:hAnsi="NTPreCursivefk" w:cstheme="majorHAnsi"/>
                <w:sz w:val="36"/>
                <w:szCs w:val="36"/>
                <w:lang w:val="en-US"/>
              </w:rPr>
              <w:t>Words/phrases that describe the Boy</w:t>
            </w:r>
          </w:p>
        </w:tc>
        <w:tc>
          <w:tcPr>
            <w:tcW w:w="3402" w:type="dxa"/>
          </w:tcPr>
          <w:p w14:paraId="03BFDF22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  <w:r w:rsidRPr="005A0A89">
              <w:rPr>
                <w:rFonts w:ascii="NTPreCursivefk" w:hAnsi="NTPreCursivefk" w:cstheme="majorHAnsi"/>
                <w:sz w:val="36"/>
                <w:szCs w:val="36"/>
                <w:lang w:val="en-US"/>
              </w:rPr>
              <w:t>Words/phrases that describe the mole</w:t>
            </w:r>
          </w:p>
        </w:tc>
        <w:tc>
          <w:tcPr>
            <w:tcW w:w="3407" w:type="dxa"/>
          </w:tcPr>
          <w:p w14:paraId="72DFE0CF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  <w:r w:rsidRPr="005A0A89">
              <w:rPr>
                <w:rFonts w:ascii="NTPreCursivefk" w:hAnsi="NTPreCursivefk" w:cstheme="majorHAnsi"/>
                <w:sz w:val="36"/>
                <w:szCs w:val="36"/>
                <w:lang w:val="en-US"/>
              </w:rPr>
              <w:t>Words/phrases that describe the fox</w:t>
            </w:r>
          </w:p>
        </w:tc>
        <w:tc>
          <w:tcPr>
            <w:tcW w:w="3119" w:type="dxa"/>
          </w:tcPr>
          <w:p w14:paraId="11C04DA7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  <w:r w:rsidRPr="005A0A89">
              <w:rPr>
                <w:rFonts w:ascii="NTPreCursivefk" w:hAnsi="NTPreCursivefk" w:cstheme="majorHAnsi"/>
                <w:sz w:val="36"/>
                <w:szCs w:val="36"/>
                <w:lang w:val="en-US"/>
              </w:rPr>
              <w:t>Words/ phrases that describe the horse</w:t>
            </w:r>
          </w:p>
        </w:tc>
        <w:tc>
          <w:tcPr>
            <w:tcW w:w="2835" w:type="dxa"/>
          </w:tcPr>
          <w:p w14:paraId="196FBB3D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  <w:r w:rsidRPr="005A0A89">
              <w:rPr>
                <w:rFonts w:ascii="NTPreCursivefk" w:hAnsi="NTPreCursivefk" w:cstheme="majorHAnsi"/>
                <w:sz w:val="36"/>
                <w:szCs w:val="36"/>
                <w:lang w:val="en-US"/>
              </w:rPr>
              <w:t>Where/when is the story set?</w:t>
            </w:r>
          </w:p>
        </w:tc>
      </w:tr>
      <w:tr w:rsidR="005A0A89" w:rsidRPr="001C38B0" w14:paraId="78311DAC" w14:textId="77777777" w:rsidTr="005A0A89">
        <w:trPr>
          <w:trHeight w:val="7216"/>
        </w:trPr>
        <w:tc>
          <w:tcPr>
            <w:tcW w:w="2972" w:type="dxa"/>
          </w:tcPr>
          <w:p w14:paraId="2D1A321E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</w:p>
          <w:p w14:paraId="6101794B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  <w:r w:rsidRPr="005A0A89">
              <w:rPr>
                <w:rFonts w:ascii="NTPreCursivefk" w:hAnsi="NTPreCursivefk" w:cstheme="majorHAnsi"/>
                <w:sz w:val="36"/>
                <w:szCs w:val="36"/>
                <w:lang w:val="en-US"/>
              </w:rPr>
              <w:t>Lonely before he meets the mole.</w:t>
            </w:r>
          </w:p>
          <w:p w14:paraId="10972EA1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</w:p>
          <w:p w14:paraId="12E49E0C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</w:p>
        </w:tc>
        <w:tc>
          <w:tcPr>
            <w:tcW w:w="3402" w:type="dxa"/>
          </w:tcPr>
          <w:p w14:paraId="678FF7BE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</w:p>
        </w:tc>
        <w:tc>
          <w:tcPr>
            <w:tcW w:w="3407" w:type="dxa"/>
          </w:tcPr>
          <w:p w14:paraId="19201582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</w:p>
        </w:tc>
        <w:tc>
          <w:tcPr>
            <w:tcW w:w="3119" w:type="dxa"/>
          </w:tcPr>
          <w:p w14:paraId="7EE5DBC3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</w:p>
        </w:tc>
        <w:tc>
          <w:tcPr>
            <w:tcW w:w="2835" w:type="dxa"/>
          </w:tcPr>
          <w:p w14:paraId="532CC93D" w14:textId="77777777" w:rsidR="005A0A89" w:rsidRPr="005A0A89" w:rsidRDefault="005A0A89" w:rsidP="005A0A89">
            <w:pPr>
              <w:jc w:val="center"/>
              <w:rPr>
                <w:rFonts w:ascii="NTPreCursivefk" w:hAnsi="NTPreCursivefk" w:cstheme="majorHAnsi"/>
                <w:sz w:val="36"/>
                <w:szCs w:val="36"/>
                <w:lang w:val="en-US"/>
              </w:rPr>
            </w:pPr>
          </w:p>
        </w:tc>
      </w:tr>
    </w:tbl>
    <w:p w14:paraId="0F4C3AA3" w14:textId="77777777" w:rsidR="00610512" w:rsidRDefault="00610512">
      <w:bookmarkStart w:id="0" w:name="_GoBack"/>
      <w:bookmarkEnd w:id="0"/>
    </w:p>
    <w:sectPr w:rsidR="00610512" w:rsidSect="005A0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89"/>
    <w:rsid w:val="005A0A89"/>
    <w:rsid w:val="006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F9EC"/>
  <w15:chartTrackingRefBased/>
  <w15:docId w15:val="{9E02DA74-75E6-4266-8409-B034EAC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303E3-2394-4DCE-BA45-29D8B52A4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91BA0-BB37-4C3E-826C-A561E536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8B1EB-D5B6-40C5-A233-1442D8254CED}">
  <ds:schemaRefs>
    <ds:schemaRef ds:uri="http://purl.org/dc/elements/1.1/"/>
    <ds:schemaRef ds:uri="http://purl.org/dc/dcmitype/"/>
    <ds:schemaRef ds:uri="f0552689-2413-41c6-b24f-6b4f77a649c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2021-02-23T22:16:00Z</dcterms:created>
  <dcterms:modified xsi:type="dcterms:W3CDTF">2021-02-23T22:19:00Z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