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A932B" w14:textId="4BC526C7" w:rsidR="00621BAB" w:rsidRPr="00724BB5" w:rsidRDefault="00724BB5" w:rsidP="00E52683">
      <w:pPr>
        <w:spacing w:after="120" w:line="259" w:lineRule="auto"/>
        <w:rPr>
          <w:color w:val="FF0000"/>
          <w:sz w:val="28"/>
          <w:szCs w:val="28"/>
        </w:rPr>
      </w:pPr>
      <w:r>
        <w:rPr>
          <w:color w:val="FF0000"/>
          <w:sz w:val="28"/>
          <w:szCs w:val="28"/>
        </w:rPr>
        <w:t>202</w:t>
      </w:r>
      <w:r w:rsidR="00E07EBC">
        <w:rPr>
          <w:color w:val="FF0000"/>
          <w:sz w:val="28"/>
          <w:szCs w:val="28"/>
        </w:rPr>
        <w:t>5</w:t>
      </w:r>
      <w:r>
        <w:rPr>
          <w:color w:val="FF0000"/>
          <w:sz w:val="28"/>
          <w:szCs w:val="28"/>
        </w:rPr>
        <w:t xml:space="preserve"> Version</w:t>
      </w:r>
    </w:p>
    <w:p w14:paraId="7D0B161A" w14:textId="421356F1" w:rsidR="00E52683" w:rsidRPr="0021370D" w:rsidRDefault="00C53F93" w:rsidP="00E52683">
      <w:pPr>
        <w:spacing w:after="120" w:line="259" w:lineRule="auto"/>
        <w:rPr>
          <w:b/>
          <w:bCs/>
          <w:sz w:val="28"/>
          <w:szCs w:val="28"/>
        </w:rPr>
      </w:pPr>
      <w:r>
        <w:rPr>
          <w:b/>
          <w:bCs/>
          <w:sz w:val="28"/>
          <w:szCs w:val="28"/>
        </w:rPr>
        <w:t>LUNSFORD PRIMARY SCHOOL</w:t>
      </w:r>
    </w:p>
    <w:p w14:paraId="7FF26182" w14:textId="5B4C9A64" w:rsidR="00621BAB" w:rsidRPr="00621BAB" w:rsidRDefault="00E52683" w:rsidP="00621BAB">
      <w:pPr>
        <w:pStyle w:val="Heading1"/>
        <w:spacing w:before="0" w:after="120" w:line="259" w:lineRule="auto"/>
        <w:rPr>
          <w:szCs w:val="28"/>
        </w:rPr>
      </w:pPr>
      <w:r w:rsidRPr="0021370D">
        <w:rPr>
          <w:szCs w:val="28"/>
        </w:rPr>
        <w:t>Standing Order for the Election of Chair and Vice Chair</w:t>
      </w:r>
    </w:p>
    <w:p w14:paraId="1AFFA442" w14:textId="77777777" w:rsidR="00E52683" w:rsidRDefault="00E52683" w:rsidP="00E52683">
      <w:pPr>
        <w:pStyle w:val="Heading1"/>
        <w:spacing w:before="120" w:after="120" w:line="259" w:lineRule="auto"/>
        <w:rPr>
          <w:sz w:val="24"/>
          <w:szCs w:val="24"/>
        </w:rPr>
      </w:pPr>
      <w:r w:rsidRPr="0021370D">
        <w:rPr>
          <w:sz w:val="24"/>
          <w:szCs w:val="24"/>
        </w:rPr>
        <w:t>Guiding Principles</w:t>
      </w:r>
    </w:p>
    <w:p w14:paraId="5C4D400E" w14:textId="77777777" w:rsidR="00E52683" w:rsidRPr="00C53F93" w:rsidRDefault="00E52683" w:rsidP="00E52683">
      <w:pPr>
        <w:pStyle w:val="ListParagraph"/>
        <w:numPr>
          <w:ilvl w:val="0"/>
          <w:numId w:val="1"/>
        </w:numPr>
        <w:spacing w:line="259" w:lineRule="auto"/>
        <w:ind w:left="567" w:hanging="357"/>
        <w:rPr>
          <w:bCs/>
          <w:sz w:val="16"/>
          <w:szCs w:val="16"/>
        </w:rPr>
      </w:pPr>
      <w:r w:rsidRPr="00C53F93">
        <w:rPr>
          <w:bCs/>
          <w:sz w:val="16"/>
          <w:szCs w:val="16"/>
        </w:rPr>
        <w:t xml:space="preserve">The board </w:t>
      </w:r>
      <w:r w:rsidRPr="00C53F93">
        <w:rPr>
          <w:bCs/>
          <w:i/>
          <w:iCs/>
          <w:sz w:val="16"/>
          <w:szCs w:val="16"/>
        </w:rPr>
        <w:t>must</w:t>
      </w:r>
      <w:r w:rsidRPr="00C53F93">
        <w:rPr>
          <w:bCs/>
          <w:sz w:val="16"/>
          <w:szCs w:val="16"/>
        </w:rPr>
        <w:t xml:space="preserve"> elect a chair and a vice chair. (The School Governance (Roles, Procedures and Allowances) Regulations 2013 – para 7.1) </w:t>
      </w:r>
    </w:p>
    <w:p w14:paraId="1A9F4F40" w14:textId="77777777" w:rsidR="00E52683" w:rsidRPr="00C53F93" w:rsidRDefault="00E52683" w:rsidP="00E52683">
      <w:pPr>
        <w:pStyle w:val="ListParagraph"/>
        <w:numPr>
          <w:ilvl w:val="0"/>
          <w:numId w:val="1"/>
        </w:numPr>
        <w:spacing w:line="259" w:lineRule="auto"/>
        <w:ind w:left="567" w:hanging="357"/>
        <w:rPr>
          <w:bCs/>
          <w:sz w:val="16"/>
          <w:szCs w:val="16"/>
        </w:rPr>
      </w:pPr>
      <w:r w:rsidRPr="00C53F93">
        <w:rPr>
          <w:bCs/>
          <w:sz w:val="16"/>
          <w:szCs w:val="16"/>
        </w:rPr>
        <w:t>When the office of chair or vice chair becomes vacant, the board must elect a new chair or vice chair at their next meeting.</w:t>
      </w:r>
    </w:p>
    <w:p w14:paraId="6CB00EE2" w14:textId="77777777" w:rsidR="00E52683" w:rsidRPr="00C53F93" w:rsidRDefault="00E52683" w:rsidP="00E52683">
      <w:pPr>
        <w:pStyle w:val="ListParagraph"/>
        <w:numPr>
          <w:ilvl w:val="0"/>
          <w:numId w:val="1"/>
        </w:numPr>
        <w:spacing w:line="259" w:lineRule="auto"/>
        <w:ind w:left="567" w:hanging="357"/>
        <w:rPr>
          <w:bCs/>
          <w:sz w:val="16"/>
          <w:szCs w:val="16"/>
        </w:rPr>
      </w:pPr>
      <w:r w:rsidRPr="00C53F93">
        <w:rPr>
          <w:bCs/>
          <w:sz w:val="16"/>
          <w:szCs w:val="16"/>
        </w:rPr>
        <w:t xml:space="preserve">If both chair and vice chair positions become vacant, the board </w:t>
      </w:r>
      <w:r w:rsidRPr="00C53F93">
        <w:rPr>
          <w:bCs/>
          <w:i/>
          <w:iCs/>
          <w:sz w:val="16"/>
          <w:szCs w:val="16"/>
        </w:rPr>
        <w:t>must</w:t>
      </w:r>
      <w:r w:rsidRPr="00C53F93">
        <w:rPr>
          <w:bCs/>
          <w:sz w:val="16"/>
          <w:szCs w:val="16"/>
        </w:rPr>
        <w:t xml:space="preserve"> hold an extraordinary meeting, as convened by the governance professional, to elect a chair.</w:t>
      </w:r>
    </w:p>
    <w:p w14:paraId="3937DCA1" w14:textId="77777777" w:rsidR="00E52683" w:rsidRPr="00C53F93" w:rsidRDefault="00E52683" w:rsidP="00E52683">
      <w:pPr>
        <w:pStyle w:val="ListParagraph"/>
        <w:numPr>
          <w:ilvl w:val="0"/>
          <w:numId w:val="1"/>
        </w:numPr>
        <w:spacing w:line="259" w:lineRule="auto"/>
        <w:ind w:left="567" w:hanging="357"/>
        <w:rPr>
          <w:bCs/>
          <w:sz w:val="16"/>
          <w:szCs w:val="16"/>
        </w:rPr>
      </w:pPr>
      <w:r w:rsidRPr="00C53F93">
        <w:rPr>
          <w:bCs/>
          <w:sz w:val="16"/>
          <w:szCs w:val="16"/>
        </w:rPr>
        <w:t xml:space="preserve">There are no regulations covering the process of election with the exception of the need for the candidate(s) to withdraw from the meeting when a vote is taken in advance. </w:t>
      </w:r>
    </w:p>
    <w:p w14:paraId="2F17CEF3" w14:textId="77777777" w:rsidR="00E52683" w:rsidRPr="00C53F93" w:rsidRDefault="00E52683" w:rsidP="00E52683">
      <w:pPr>
        <w:pStyle w:val="ListParagraph"/>
        <w:numPr>
          <w:ilvl w:val="0"/>
          <w:numId w:val="1"/>
        </w:numPr>
        <w:spacing w:line="259" w:lineRule="auto"/>
        <w:ind w:left="567" w:hanging="357"/>
        <w:rPr>
          <w:bCs/>
          <w:sz w:val="16"/>
          <w:szCs w:val="16"/>
        </w:rPr>
      </w:pPr>
      <w:r w:rsidRPr="00C53F93">
        <w:rPr>
          <w:bCs/>
          <w:sz w:val="16"/>
          <w:szCs w:val="16"/>
        </w:rPr>
        <w:t>Boards are free to, and should, agree an election process. Best practice is for written nominations in advance with supporting statement to include the skills present to undertake the role.</w:t>
      </w:r>
    </w:p>
    <w:p w14:paraId="3F6B1E8A" w14:textId="77777777" w:rsidR="00E52683" w:rsidRPr="00C53F93" w:rsidRDefault="00E52683" w:rsidP="00E52683">
      <w:pPr>
        <w:pStyle w:val="ListParagraph"/>
        <w:numPr>
          <w:ilvl w:val="0"/>
          <w:numId w:val="1"/>
        </w:numPr>
        <w:spacing w:line="259" w:lineRule="auto"/>
        <w:ind w:left="567" w:hanging="357"/>
        <w:rPr>
          <w:bCs/>
          <w:sz w:val="16"/>
          <w:szCs w:val="16"/>
        </w:rPr>
      </w:pPr>
      <w:r w:rsidRPr="00C53F93">
        <w:rPr>
          <w:bCs/>
          <w:sz w:val="16"/>
          <w:szCs w:val="16"/>
        </w:rPr>
        <w:t>Governors who are paid to work at the school, for instance the headteacher and staff governors cannot be elected as chair or vice chair.</w:t>
      </w:r>
    </w:p>
    <w:p w14:paraId="0B7F5AF2" w14:textId="77777777" w:rsidR="00E52683" w:rsidRPr="00C53F93" w:rsidRDefault="00E52683" w:rsidP="00E52683">
      <w:pPr>
        <w:pStyle w:val="ListParagraph"/>
        <w:numPr>
          <w:ilvl w:val="0"/>
          <w:numId w:val="1"/>
        </w:numPr>
        <w:spacing w:line="259" w:lineRule="auto"/>
        <w:ind w:left="567" w:hanging="357"/>
        <w:rPr>
          <w:bCs/>
          <w:sz w:val="16"/>
          <w:szCs w:val="16"/>
        </w:rPr>
      </w:pPr>
      <w:r w:rsidRPr="00C53F93">
        <w:rPr>
          <w:bCs/>
          <w:sz w:val="16"/>
          <w:szCs w:val="16"/>
        </w:rPr>
        <w:t>Governors should discuss and agree if co-chairs or co-vice chairs (not recommended to have both co-chairs and co vice chairs due to the fragmenting of the roles) are acceptable.</w:t>
      </w:r>
    </w:p>
    <w:p w14:paraId="2FD09BFB" w14:textId="77777777" w:rsidR="00E52683" w:rsidRPr="00897A66" w:rsidRDefault="00E52683" w:rsidP="00E52683">
      <w:pPr>
        <w:pStyle w:val="ListParagraph"/>
        <w:numPr>
          <w:ilvl w:val="0"/>
          <w:numId w:val="1"/>
        </w:numPr>
        <w:spacing w:line="259" w:lineRule="auto"/>
        <w:ind w:left="567" w:hanging="357"/>
        <w:rPr>
          <w:bCs/>
        </w:rPr>
      </w:pPr>
      <w:r w:rsidRPr="00C53F93">
        <w:rPr>
          <w:bCs/>
          <w:sz w:val="16"/>
          <w:szCs w:val="16"/>
        </w:rPr>
        <w:t>The process must be fair, open and transparent</w:t>
      </w:r>
      <w:r w:rsidRPr="00897A66">
        <w:rPr>
          <w:bCs/>
        </w:rPr>
        <w:t>.</w:t>
      </w:r>
    </w:p>
    <w:p w14:paraId="70FCAA26" w14:textId="77777777" w:rsidR="00E52683" w:rsidRPr="00C53F93" w:rsidRDefault="00E52683" w:rsidP="00E52683">
      <w:pPr>
        <w:spacing w:before="120" w:line="259" w:lineRule="auto"/>
        <w:rPr>
          <w:rFonts w:cs="Arial"/>
          <w:b/>
          <w:sz w:val="16"/>
          <w:szCs w:val="16"/>
        </w:rPr>
      </w:pPr>
      <w:r w:rsidRPr="00C53F93">
        <w:rPr>
          <w:rFonts w:cs="Arial"/>
          <w:b/>
          <w:sz w:val="16"/>
          <w:szCs w:val="16"/>
        </w:rPr>
        <w:t>Factors* the board should consider in agreeing their election process are:</w:t>
      </w:r>
    </w:p>
    <w:p w14:paraId="281855F6" w14:textId="14B5C55A" w:rsidR="00E52683" w:rsidRPr="00C53F93" w:rsidRDefault="00E52683" w:rsidP="00E52683">
      <w:pPr>
        <w:pStyle w:val="ListParagraph"/>
        <w:numPr>
          <w:ilvl w:val="0"/>
          <w:numId w:val="1"/>
        </w:numPr>
        <w:spacing w:line="259" w:lineRule="auto"/>
        <w:ind w:left="567" w:hanging="357"/>
        <w:rPr>
          <w:rFonts w:cs="Arial"/>
          <w:sz w:val="16"/>
          <w:szCs w:val="16"/>
        </w:rPr>
      </w:pPr>
      <w:r w:rsidRPr="00C53F93">
        <w:rPr>
          <w:rFonts w:cs="Arial"/>
          <w:sz w:val="16"/>
          <w:szCs w:val="16"/>
        </w:rPr>
        <w:t>How long the chair and vice chair will serve</w:t>
      </w:r>
      <w:r w:rsidR="00B4683D" w:rsidRPr="00C53F93">
        <w:rPr>
          <w:rFonts w:cs="Arial"/>
          <w:sz w:val="16"/>
          <w:szCs w:val="16"/>
        </w:rPr>
        <w:t>.</w:t>
      </w:r>
      <w:r w:rsidRPr="00C53F93">
        <w:rPr>
          <w:rFonts w:cs="Arial"/>
          <w:sz w:val="16"/>
          <w:szCs w:val="16"/>
        </w:rPr>
        <w:t xml:space="preserve"> (You may wish to consider different terms of office; best practice is one year).</w:t>
      </w:r>
    </w:p>
    <w:p w14:paraId="48A69668" w14:textId="77777777" w:rsidR="00E52683" w:rsidRPr="00C53F93" w:rsidRDefault="00E52683" w:rsidP="00E52683">
      <w:pPr>
        <w:pStyle w:val="ListParagraph"/>
        <w:numPr>
          <w:ilvl w:val="0"/>
          <w:numId w:val="1"/>
        </w:numPr>
        <w:spacing w:line="259" w:lineRule="auto"/>
        <w:ind w:left="567" w:hanging="357"/>
        <w:rPr>
          <w:rFonts w:cs="Arial"/>
          <w:sz w:val="16"/>
          <w:szCs w:val="16"/>
        </w:rPr>
      </w:pPr>
      <w:bookmarkStart w:id="0" w:name="OLE_LINK1"/>
      <w:bookmarkStart w:id="1" w:name="OLE_LINK2"/>
      <w:r w:rsidRPr="00C53F93">
        <w:rPr>
          <w:rFonts w:cs="Arial"/>
          <w:sz w:val="16"/>
          <w:szCs w:val="16"/>
        </w:rPr>
        <w:t>Whether a governor can be re-elected and whether there should be a limit to the number of terms a governor could serve in the position of chair or vice chair (</w:t>
      </w:r>
      <w:r w:rsidRPr="00C53F93">
        <w:rPr>
          <w:rFonts w:cs="Arial"/>
          <w:i/>
          <w:iCs/>
          <w:sz w:val="16"/>
          <w:szCs w:val="16"/>
        </w:rPr>
        <w:t xml:space="preserve">Recommendation, no more than six years in the role of chair). </w:t>
      </w:r>
      <w:r w:rsidRPr="00C53F93">
        <w:rPr>
          <w:rFonts w:cs="Arial"/>
          <w:sz w:val="16"/>
          <w:szCs w:val="16"/>
        </w:rPr>
        <w:t>You may like to consider succession planning, individual governor and board development, workloads and the involvement of all governors.</w:t>
      </w:r>
    </w:p>
    <w:p w14:paraId="39E4FE08" w14:textId="77777777" w:rsidR="00E52683" w:rsidRPr="00C53F93" w:rsidRDefault="00E52683" w:rsidP="00E52683">
      <w:pPr>
        <w:pStyle w:val="ListParagraph"/>
        <w:numPr>
          <w:ilvl w:val="0"/>
          <w:numId w:val="1"/>
        </w:numPr>
        <w:spacing w:line="259" w:lineRule="auto"/>
        <w:ind w:left="567" w:hanging="357"/>
        <w:rPr>
          <w:rFonts w:cs="Arial"/>
          <w:sz w:val="16"/>
          <w:szCs w:val="16"/>
        </w:rPr>
      </w:pPr>
      <w:r w:rsidRPr="00C53F93">
        <w:rPr>
          <w:rFonts w:cs="Arial"/>
          <w:sz w:val="16"/>
          <w:szCs w:val="16"/>
        </w:rPr>
        <w:t>Whether the governor has the relevant skillset and experience of governance to undertake the role or willingness to undertake training for the role.</w:t>
      </w:r>
    </w:p>
    <w:p w14:paraId="20F2421D" w14:textId="77777777" w:rsidR="00E52683" w:rsidRPr="00C53F93" w:rsidRDefault="00E52683" w:rsidP="00E52683">
      <w:pPr>
        <w:pStyle w:val="ListParagraph"/>
        <w:numPr>
          <w:ilvl w:val="0"/>
          <w:numId w:val="1"/>
        </w:numPr>
        <w:spacing w:line="259" w:lineRule="auto"/>
        <w:ind w:left="567" w:hanging="357"/>
        <w:rPr>
          <w:rFonts w:cs="Arial"/>
          <w:sz w:val="16"/>
          <w:szCs w:val="16"/>
        </w:rPr>
      </w:pPr>
      <w:r w:rsidRPr="00C53F93">
        <w:rPr>
          <w:rFonts w:cs="Arial"/>
          <w:sz w:val="16"/>
          <w:szCs w:val="16"/>
        </w:rPr>
        <w:t>Whether a governor can stand for office if they are unable to be present at the meeting.</w:t>
      </w:r>
    </w:p>
    <w:bookmarkEnd w:id="0"/>
    <w:bookmarkEnd w:id="1"/>
    <w:p w14:paraId="08DF17C6" w14:textId="77777777" w:rsidR="00E52683" w:rsidRPr="00C53F93" w:rsidRDefault="00E52683" w:rsidP="00E52683">
      <w:pPr>
        <w:pStyle w:val="ListParagraph"/>
        <w:numPr>
          <w:ilvl w:val="0"/>
          <w:numId w:val="1"/>
        </w:numPr>
        <w:spacing w:line="259" w:lineRule="auto"/>
        <w:ind w:left="567" w:hanging="357"/>
        <w:rPr>
          <w:rFonts w:cs="Arial"/>
          <w:sz w:val="16"/>
          <w:szCs w:val="16"/>
        </w:rPr>
      </w:pPr>
      <w:r w:rsidRPr="00C53F93">
        <w:rPr>
          <w:rFonts w:cs="Arial"/>
          <w:sz w:val="16"/>
          <w:szCs w:val="16"/>
        </w:rPr>
        <w:t>How nominations will be made (in writing in advance of the meeting via the agenda or verbally at the meeting, with or without a supporting written or verbal statement).</w:t>
      </w:r>
    </w:p>
    <w:p w14:paraId="719FB41C" w14:textId="77777777" w:rsidR="00E52683" w:rsidRPr="00C53F93" w:rsidRDefault="00E52683" w:rsidP="00E52683">
      <w:pPr>
        <w:pStyle w:val="ListParagraph"/>
        <w:numPr>
          <w:ilvl w:val="0"/>
          <w:numId w:val="1"/>
        </w:numPr>
        <w:spacing w:line="259" w:lineRule="auto"/>
        <w:ind w:left="567" w:hanging="357"/>
        <w:rPr>
          <w:rFonts w:cs="Arial"/>
          <w:color w:val="000000" w:themeColor="text1"/>
          <w:sz w:val="16"/>
          <w:szCs w:val="16"/>
        </w:rPr>
      </w:pPr>
      <w:r w:rsidRPr="00C53F93">
        <w:rPr>
          <w:rFonts w:cs="Arial"/>
          <w:sz w:val="16"/>
          <w:szCs w:val="16"/>
        </w:rPr>
        <w:t xml:space="preserve">Whether a candidate </w:t>
      </w:r>
      <w:r w:rsidRPr="00C53F93">
        <w:rPr>
          <w:rFonts w:cs="Arial"/>
          <w:color w:val="000000" w:themeColor="text1"/>
          <w:sz w:val="16"/>
          <w:szCs w:val="16"/>
        </w:rPr>
        <w:t>will self-nominate or be proposed (and seconded if wished) by governors.</w:t>
      </w:r>
    </w:p>
    <w:p w14:paraId="6559F1DD" w14:textId="23450E0D" w:rsidR="00E52683" w:rsidRPr="00C53F93" w:rsidRDefault="00E52683" w:rsidP="00E52683">
      <w:pPr>
        <w:pStyle w:val="ListParagraph"/>
        <w:numPr>
          <w:ilvl w:val="0"/>
          <w:numId w:val="1"/>
        </w:numPr>
        <w:spacing w:line="259" w:lineRule="auto"/>
        <w:ind w:left="567" w:hanging="357"/>
        <w:rPr>
          <w:rFonts w:cs="Arial"/>
          <w:color w:val="000000" w:themeColor="text1"/>
          <w:sz w:val="16"/>
          <w:szCs w:val="16"/>
        </w:rPr>
      </w:pPr>
      <w:r w:rsidRPr="00C53F93">
        <w:rPr>
          <w:rFonts w:cs="Arial"/>
          <w:color w:val="000000" w:themeColor="text1"/>
          <w:sz w:val="16"/>
          <w:szCs w:val="16"/>
        </w:rPr>
        <w:t>Whether there will be a secret ballot or show of hands (and whether this would vary depending on the circumstances i.e., in all cases or only where there is more than one candidate).</w:t>
      </w:r>
    </w:p>
    <w:p w14:paraId="46A08E57" w14:textId="77777777" w:rsidR="00E52683" w:rsidRPr="00C53F93" w:rsidRDefault="00E52683" w:rsidP="00E52683">
      <w:pPr>
        <w:pStyle w:val="ListParagraph"/>
        <w:numPr>
          <w:ilvl w:val="0"/>
          <w:numId w:val="1"/>
        </w:numPr>
        <w:spacing w:line="259" w:lineRule="auto"/>
        <w:ind w:left="567" w:hanging="357"/>
        <w:rPr>
          <w:bCs/>
          <w:sz w:val="16"/>
          <w:szCs w:val="16"/>
        </w:rPr>
      </w:pPr>
      <w:r w:rsidRPr="00C53F93">
        <w:rPr>
          <w:rFonts w:cs="Arial"/>
          <w:color w:val="000000" w:themeColor="text1"/>
          <w:sz w:val="16"/>
          <w:szCs w:val="16"/>
        </w:rPr>
        <w:t xml:space="preserve">How the board would treat a tie in votes (would candidates have the opportunity to speak to the board about why they want to be the chair or vice chair followed by another vote, </w:t>
      </w:r>
      <w:r w:rsidRPr="00C53F93">
        <w:rPr>
          <w:rFonts w:cs="Arial"/>
          <w:sz w:val="16"/>
          <w:szCs w:val="16"/>
        </w:rPr>
        <w:t>would it by another method)</w:t>
      </w:r>
    </w:p>
    <w:p w14:paraId="18817E64" w14:textId="77777777" w:rsidR="00E52683" w:rsidRPr="00C53F93" w:rsidRDefault="00E52683" w:rsidP="00E52683">
      <w:pPr>
        <w:spacing w:before="120" w:line="259" w:lineRule="auto"/>
        <w:rPr>
          <w:bCs/>
          <w:color w:val="FF0000"/>
          <w:sz w:val="16"/>
          <w:szCs w:val="16"/>
        </w:rPr>
      </w:pPr>
      <w:r w:rsidRPr="00C53F93">
        <w:rPr>
          <w:bCs/>
          <w:color w:val="FF0000"/>
          <w:sz w:val="16"/>
          <w:szCs w:val="16"/>
        </w:rPr>
        <w:t>*Recorded decisions in the minutes for each of the points above to ensure a clear process is agreed</w:t>
      </w:r>
    </w:p>
    <w:p w14:paraId="3D814C35" w14:textId="77777777" w:rsidR="00964BF7" w:rsidRPr="00897A66" w:rsidRDefault="00964BF7" w:rsidP="00E52683">
      <w:pPr>
        <w:spacing w:before="120" w:line="259" w:lineRule="auto"/>
      </w:pPr>
    </w:p>
    <w:p w14:paraId="3ADA938D" w14:textId="77777777" w:rsidR="00E52683" w:rsidRPr="00C53F93" w:rsidRDefault="00E52683" w:rsidP="00E52683">
      <w:pPr>
        <w:pStyle w:val="Heading1"/>
        <w:spacing w:before="0" w:after="120" w:line="259" w:lineRule="auto"/>
        <w:rPr>
          <w:sz w:val="20"/>
          <w:szCs w:val="20"/>
        </w:rPr>
      </w:pPr>
      <w:r w:rsidRPr="00C53F93">
        <w:rPr>
          <w:sz w:val="20"/>
          <w:szCs w:val="20"/>
        </w:rPr>
        <w:t>The Role of the Chair of the Board</w:t>
      </w:r>
    </w:p>
    <w:p w14:paraId="6E5B5E2A" w14:textId="77777777" w:rsidR="00E52683" w:rsidRPr="00C53F93" w:rsidRDefault="00E52683" w:rsidP="00E52683">
      <w:pPr>
        <w:pStyle w:val="ListParagraph"/>
        <w:numPr>
          <w:ilvl w:val="0"/>
          <w:numId w:val="1"/>
        </w:numPr>
        <w:spacing w:line="259" w:lineRule="auto"/>
        <w:ind w:left="567" w:hanging="357"/>
        <w:rPr>
          <w:sz w:val="20"/>
          <w:szCs w:val="20"/>
        </w:rPr>
      </w:pPr>
      <w:r w:rsidRPr="00C53F93">
        <w:rPr>
          <w:sz w:val="20"/>
          <w:szCs w:val="20"/>
        </w:rPr>
        <w:t>To ensure the business of the board is conducted properly in accordance with legal delegation requirements.</w:t>
      </w:r>
    </w:p>
    <w:p w14:paraId="42385836" w14:textId="77777777" w:rsidR="00E52683" w:rsidRPr="00C53F93" w:rsidRDefault="00E52683" w:rsidP="00E52683">
      <w:pPr>
        <w:pStyle w:val="ListParagraph"/>
        <w:numPr>
          <w:ilvl w:val="0"/>
          <w:numId w:val="1"/>
        </w:numPr>
        <w:spacing w:line="259" w:lineRule="auto"/>
        <w:ind w:left="567" w:hanging="357"/>
        <w:rPr>
          <w:sz w:val="20"/>
          <w:szCs w:val="20"/>
        </w:rPr>
      </w:pPr>
      <w:r w:rsidRPr="00C53F93">
        <w:rPr>
          <w:sz w:val="20"/>
          <w:szCs w:val="20"/>
        </w:rPr>
        <w:t>To ensure that meetings are run effectively, act as a role model, focusing on the priorities and making best use of the time available, and to ensure that all members have an equal opportunity to participate in discussion and decision-making.</w:t>
      </w:r>
    </w:p>
    <w:p w14:paraId="069CD947" w14:textId="77777777" w:rsidR="00E52683" w:rsidRPr="00C53F93" w:rsidRDefault="00E52683" w:rsidP="00E52683">
      <w:pPr>
        <w:pStyle w:val="ListParagraph"/>
        <w:numPr>
          <w:ilvl w:val="0"/>
          <w:numId w:val="1"/>
        </w:numPr>
        <w:spacing w:line="259" w:lineRule="auto"/>
        <w:ind w:left="567" w:hanging="357"/>
        <w:rPr>
          <w:sz w:val="20"/>
          <w:szCs w:val="20"/>
        </w:rPr>
      </w:pPr>
      <w:r w:rsidRPr="00C53F93">
        <w:rPr>
          <w:sz w:val="20"/>
          <w:szCs w:val="20"/>
        </w:rPr>
        <w:t xml:space="preserve">To establish and foster an effective relationship with the headteacher based on openness, trust and mutual respect for each other’s roles. </w:t>
      </w:r>
    </w:p>
    <w:p w14:paraId="4A481B1C" w14:textId="77777777" w:rsidR="00E52683" w:rsidRPr="00C53F93" w:rsidRDefault="00E52683" w:rsidP="00E52683">
      <w:pPr>
        <w:pStyle w:val="ListParagraph"/>
        <w:numPr>
          <w:ilvl w:val="0"/>
          <w:numId w:val="1"/>
        </w:numPr>
        <w:spacing w:line="259" w:lineRule="auto"/>
        <w:ind w:left="567" w:hanging="357"/>
        <w:rPr>
          <w:sz w:val="20"/>
          <w:szCs w:val="20"/>
        </w:rPr>
      </w:pPr>
      <w:r w:rsidRPr="00C53F93">
        <w:rPr>
          <w:sz w:val="20"/>
          <w:szCs w:val="20"/>
        </w:rPr>
        <w:t>To establish and foster a good relationship with the governance professional/clerk based on professional respect for each role.</w:t>
      </w:r>
    </w:p>
    <w:p w14:paraId="4B44E25A" w14:textId="32885997" w:rsidR="00E52683" w:rsidRPr="00C50620" w:rsidRDefault="00E52683" w:rsidP="00E52683">
      <w:pPr>
        <w:spacing w:before="120" w:line="259" w:lineRule="auto"/>
        <w:rPr>
          <w:b/>
          <w:bCs/>
        </w:rPr>
      </w:pPr>
      <w:r w:rsidRPr="00C50620">
        <w:rPr>
          <w:b/>
          <w:bCs/>
        </w:rPr>
        <w:t>Good Practice</w:t>
      </w:r>
    </w:p>
    <w:p w14:paraId="2CAC8717" w14:textId="5C475E42" w:rsidR="00E52683" w:rsidRDefault="00E52683" w:rsidP="00E52683">
      <w:pPr>
        <w:pStyle w:val="ListParagraph"/>
        <w:numPr>
          <w:ilvl w:val="0"/>
          <w:numId w:val="1"/>
        </w:numPr>
        <w:spacing w:line="259" w:lineRule="auto"/>
        <w:ind w:left="567" w:hanging="357"/>
      </w:pPr>
      <w:r>
        <w:t xml:space="preserve">The board resolves that the following process will apply to the election of chair (and vice chair) of the board </w:t>
      </w:r>
      <w:r w:rsidR="00C53F93">
        <w:t xml:space="preserve">with a brief outline of the role of the chair outlined as </w:t>
      </w:r>
      <w:proofErr w:type="spellStart"/>
      <w:r w:rsidR="00C53F93">
        <w:t>above.and</w:t>
      </w:r>
      <w:proofErr w:type="spellEnd"/>
      <w:r w:rsidR="00C53F93">
        <w:t xml:space="preserve"> clarified by </w:t>
      </w:r>
      <w:proofErr w:type="spellStart"/>
      <w:r w:rsidR="00C53F93">
        <w:t>previos</w:t>
      </w:r>
      <w:proofErr w:type="spellEnd"/>
      <w:r w:rsidR="00C53F93">
        <w:t xml:space="preserve"> chair </w:t>
      </w:r>
      <w:proofErr w:type="spellStart"/>
      <w:r w:rsidR="00C53F93">
        <w:t>whewre</w:t>
      </w:r>
      <w:proofErr w:type="spellEnd"/>
      <w:r w:rsidR="00C53F93">
        <w:t xml:space="preserve"> possible.</w:t>
      </w:r>
      <w:r>
        <w:t>:</w:t>
      </w:r>
    </w:p>
    <w:p w14:paraId="71C74283" w14:textId="5F00021B" w:rsidR="00E52683" w:rsidRDefault="00E52683" w:rsidP="00E52683">
      <w:pPr>
        <w:pStyle w:val="ListParagraph"/>
        <w:numPr>
          <w:ilvl w:val="0"/>
          <w:numId w:val="1"/>
        </w:numPr>
        <w:spacing w:line="259" w:lineRule="auto"/>
        <w:ind w:left="567" w:hanging="357"/>
      </w:pPr>
      <w:r>
        <w:t xml:space="preserve">The chair and vice chair will serve for a period of between one </w:t>
      </w:r>
      <w:r w:rsidR="00C53F93">
        <w:t>year</w:t>
      </w:r>
    </w:p>
    <w:p w14:paraId="044F8E89" w14:textId="3082ECFE" w:rsidR="00E52683" w:rsidRDefault="00E52683" w:rsidP="00E52683">
      <w:pPr>
        <w:pStyle w:val="ListParagraph"/>
        <w:numPr>
          <w:ilvl w:val="0"/>
          <w:numId w:val="1"/>
        </w:numPr>
        <w:spacing w:line="259" w:lineRule="auto"/>
        <w:ind w:left="567" w:hanging="357"/>
      </w:pPr>
      <w:r>
        <w:lastRenderedPageBreak/>
        <w:t xml:space="preserve">The appointment will </w:t>
      </w:r>
      <w:r w:rsidR="00DA7478">
        <w:t xml:space="preserve">be from the meeting the election takes place </w:t>
      </w:r>
      <w:proofErr w:type="gramStart"/>
      <w:r w:rsidR="00DA7478">
        <w:t>( usually</w:t>
      </w:r>
      <w:proofErr w:type="gramEnd"/>
      <w:r w:rsidR="00DA7478">
        <w:t xml:space="preserve"> October)</w:t>
      </w:r>
      <w:r>
        <w:t>or until the first meeting of the next academic year.</w:t>
      </w:r>
    </w:p>
    <w:p w14:paraId="7B1BC375" w14:textId="77777777" w:rsidR="00E52683" w:rsidRDefault="00E52683" w:rsidP="00E52683">
      <w:pPr>
        <w:pStyle w:val="ListParagraph"/>
        <w:numPr>
          <w:ilvl w:val="0"/>
          <w:numId w:val="1"/>
        </w:numPr>
        <w:spacing w:line="259" w:lineRule="auto"/>
        <w:ind w:left="567" w:hanging="357"/>
      </w:pPr>
      <w:r>
        <w:t>The governance professional will take the chair to conduct the election of the chair and the newly elected chair will conduct the election for the vice chair using the same procedure.</w:t>
      </w:r>
    </w:p>
    <w:p w14:paraId="7326475A" w14:textId="77777777" w:rsidR="00E52683" w:rsidRDefault="00E52683" w:rsidP="00E52683">
      <w:pPr>
        <w:spacing w:before="120" w:line="259" w:lineRule="auto"/>
      </w:pPr>
      <w:r>
        <w:t>Either</w:t>
      </w:r>
    </w:p>
    <w:p w14:paraId="1E8C3E9C" w14:textId="754F89C6" w:rsidR="00E52683" w:rsidRPr="00DA7478" w:rsidRDefault="00E52683" w:rsidP="00DA7478">
      <w:pPr>
        <w:pStyle w:val="ListParagraph"/>
        <w:numPr>
          <w:ilvl w:val="0"/>
          <w:numId w:val="5"/>
        </w:numPr>
        <w:spacing w:line="259" w:lineRule="auto"/>
        <w:rPr>
          <w:color w:val="000000" w:themeColor="text1"/>
        </w:rPr>
      </w:pPr>
      <w:r w:rsidRPr="00DA7478">
        <w:rPr>
          <w:color w:val="000000" w:themeColor="text1"/>
        </w:rPr>
        <w:t xml:space="preserve">The governance professional will invite governors to self-nominate </w:t>
      </w:r>
      <w:r w:rsidR="00DA7478" w:rsidRPr="00DA7478">
        <w:rPr>
          <w:color w:val="000000" w:themeColor="text1"/>
        </w:rPr>
        <w:t xml:space="preserve">at the Strategic Planning meeting in July and these </w:t>
      </w:r>
      <w:proofErr w:type="spellStart"/>
      <w:r w:rsidR="00DA7478" w:rsidRPr="00DA7478">
        <w:rPr>
          <w:color w:val="000000" w:themeColor="text1"/>
        </w:rPr>
        <w:t>mames</w:t>
      </w:r>
      <w:proofErr w:type="spellEnd"/>
      <w:r w:rsidR="00DA7478" w:rsidRPr="00DA7478">
        <w:rPr>
          <w:color w:val="000000" w:themeColor="text1"/>
        </w:rPr>
        <w:t xml:space="preserve"> will be confirmed two weeks prior to the first </w:t>
      </w:r>
      <w:proofErr w:type="spellStart"/>
      <w:r w:rsidR="00DA7478" w:rsidRPr="00DA7478">
        <w:rPr>
          <w:color w:val="000000" w:themeColor="text1"/>
        </w:rPr>
        <w:t>Boardmeeting</w:t>
      </w:r>
      <w:proofErr w:type="spellEnd"/>
      <w:r w:rsidR="00DA7478" w:rsidRPr="00DA7478">
        <w:rPr>
          <w:color w:val="000000" w:themeColor="text1"/>
        </w:rPr>
        <w:t xml:space="preserve"> of the academic year</w:t>
      </w:r>
    </w:p>
    <w:p w14:paraId="66F7E3D7" w14:textId="77777777" w:rsidR="00E52683" w:rsidRDefault="00E52683" w:rsidP="00E52683">
      <w:pPr>
        <w:pStyle w:val="ListParagraph"/>
        <w:numPr>
          <w:ilvl w:val="0"/>
          <w:numId w:val="1"/>
        </w:numPr>
        <w:spacing w:line="259" w:lineRule="auto"/>
        <w:ind w:left="567" w:hanging="357"/>
      </w:pPr>
      <w:r>
        <w:t>The governance professional/clerk will include the names of all candidates for election on the agenda for the meeting at which the election is to be held and send it to governors at least seven days in advance of the meeting.</w:t>
      </w:r>
    </w:p>
    <w:p w14:paraId="4EEC89EB" w14:textId="6098CB95" w:rsidR="00E52683" w:rsidRDefault="00E52683" w:rsidP="00E52683">
      <w:pPr>
        <w:pStyle w:val="ListParagraph"/>
        <w:numPr>
          <w:ilvl w:val="0"/>
          <w:numId w:val="1"/>
        </w:numPr>
        <w:spacing w:line="259" w:lineRule="auto"/>
        <w:ind w:left="567" w:hanging="357"/>
      </w:pPr>
      <w:r>
        <w:t>The candidates will be asked to leave the room</w:t>
      </w:r>
      <w:r w:rsidR="00DA7478">
        <w:t xml:space="preserve"> </w:t>
      </w:r>
      <w:r>
        <w:t xml:space="preserve">whilst the election takes place and the outcome discussed. </w:t>
      </w:r>
    </w:p>
    <w:p w14:paraId="6373DBE7" w14:textId="5D9E3D42" w:rsidR="00E52683" w:rsidRDefault="00E52683" w:rsidP="00E52683">
      <w:pPr>
        <w:pStyle w:val="ListParagraph"/>
        <w:numPr>
          <w:ilvl w:val="0"/>
          <w:numId w:val="1"/>
        </w:numPr>
        <w:spacing w:line="259" w:lineRule="auto"/>
        <w:ind w:left="567" w:hanging="357"/>
      </w:pPr>
      <w:r>
        <w:t xml:space="preserve">Governors will discuss the skillset of nominees for the role prior to taking a vote by </w:t>
      </w:r>
      <w:r w:rsidR="00DA7478">
        <w:t>show of hands</w:t>
      </w:r>
      <w:r>
        <w:t xml:space="preserve"> ballot conducted and counted by the governance professional.</w:t>
      </w:r>
    </w:p>
    <w:p w14:paraId="6EC81D75" w14:textId="77777777" w:rsidR="00E52683" w:rsidRDefault="00E52683" w:rsidP="00E52683">
      <w:pPr>
        <w:pStyle w:val="ListParagraph"/>
        <w:numPr>
          <w:ilvl w:val="0"/>
          <w:numId w:val="1"/>
        </w:numPr>
        <w:spacing w:line="259" w:lineRule="auto"/>
        <w:ind w:left="567" w:hanging="357"/>
      </w:pPr>
      <w:r>
        <w:t>Candidates will be allowed to vote (including for themselves) before leaving the room.</w:t>
      </w:r>
    </w:p>
    <w:p w14:paraId="0E1F0AF7" w14:textId="77777777" w:rsidR="00E52683" w:rsidRDefault="00E52683" w:rsidP="00E52683">
      <w:pPr>
        <w:pStyle w:val="ListParagraph"/>
        <w:numPr>
          <w:ilvl w:val="0"/>
          <w:numId w:val="1"/>
        </w:numPr>
        <w:spacing w:line="259" w:lineRule="auto"/>
        <w:ind w:left="567" w:hanging="357"/>
      </w:pPr>
      <w:r>
        <w:t>In the event of a tie, each candidate will be given the opportunity to address the board before a further vote is taken. (If a candidate cannot attend the meeting, a supporting statement may be requested in advance of the meeting).</w:t>
      </w:r>
    </w:p>
    <w:p w14:paraId="57F46A24" w14:textId="77777777" w:rsidR="00E52683" w:rsidRDefault="00E52683" w:rsidP="00E52683">
      <w:pPr>
        <w:pStyle w:val="ListParagraph"/>
        <w:numPr>
          <w:ilvl w:val="0"/>
          <w:numId w:val="1"/>
        </w:numPr>
        <w:spacing w:line="259" w:lineRule="auto"/>
        <w:ind w:left="567" w:hanging="357"/>
      </w:pPr>
      <w:r>
        <w:t>If no advance nominations have been received for the office of chair, the governance professional may seek nominations at the meeting.</w:t>
      </w:r>
    </w:p>
    <w:p w14:paraId="5698BAB2" w14:textId="77777777" w:rsidR="00E52683" w:rsidRDefault="00E52683" w:rsidP="00E52683">
      <w:pPr>
        <w:spacing w:before="120" w:after="120" w:line="259" w:lineRule="auto"/>
      </w:pPr>
      <w:r>
        <w:t>If no chair is duly elected, the vice chair must be appointed to chair for the remainder of the meeting and act as chair until the next meeting. The board must follow its statutory requirement to elect a chair at its next meeting. If no chair is duly elected at its next meeting, concerns will be raised on the capacity of leadership and governance under schools causing concern guidance.</w:t>
      </w:r>
    </w:p>
    <w:p w14:paraId="3C3F33C7" w14:textId="77777777" w:rsidR="00E52683" w:rsidRDefault="00E52683" w:rsidP="00E52683">
      <w:pPr>
        <w:spacing w:after="120" w:line="259" w:lineRule="auto"/>
      </w:pPr>
      <w:r>
        <w:t>Following the election of the chair, the new chair will conduct the election of a vice chair using the same procedure.</w:t>
      </w:r>
    </w:p>
    <w:p w14:paraId="78C7634A" w14:textId="77777777" w:rsidR="00964BF7" w:rsidRDefault="00964BF7" w:rsidP="00E52683">
      <w:pPr>
        <w:spacing w:after="120" w:line="259" w:lineRule="auto"/>
        <w:rPr>
          <w:b/>
          <w:bCs/>
        </w:rPr>
      </w:pPr>
    </w:p>
    <w:p w14:paraId="5FB22F75" w14:textId="7CABE924" w:rsidR="00E52683" w:rsidRDefault="00E52683" w:rsidP="00E52683">
      <w:pPr>
        <w:spacing w:after="120" w:line="259" w:lineRule="auto"/>
      </w:pPr>
      <w:r w:rsidRPr="00E20FA1">
        <w:rPr>
          <w:b/>
          <w:bCs/>
        </w:rPr>
        <w:t>Agreed by the board</w:t>
      </w:r>
      <w:r w:rsidR="00DA7478">
        <w:rPr>
          <w:b/>
          <w:bCs/>
        </w:rPr>
        <w:t xml:space="preserve"> </w:t>
      </w:r>
      <w:r w:rsidR="00E07EBC">
        <w:rPr>
          <w:b/>
          <w:bCs/>
        </w:rPr>
        <w:t>30/09/2025</w:t>
      </w:r>
    </w:p>
    <w:p w14:paraId="51D3975C" w14:textId="52C5C6D4" w:rsidR="00E52683" w:rsidRDefault="00E52683" w:rsidP="00E52683">
      <w:pPr>
        <w:spacing w:after="120" w:line="259" w:lineRule="auto"/>
      </w:pPr>
      <w:r w:rsidRPr="00E20FA1">
        <w:rPr>
          <w:b/>
          <w:bCs/>
        </w:rPr>
        <w:t>Review date:</w:t>
      </w:r>
      <w:r>
        <w:t xml:space="preserve"> </w:t>
      </w:r>
      <w:r w:rsidR="00DA7478">
        <w:t>1/9/2</w:t>
      </w:r>
      <w:r w:rsidR="00E07EBC">
        <w:t>6</w:t>
      </w:r>
      <w:bookmarkStart w:id="2" w:name="_GoBack"/>
      <w:bookmarkEnd w:id="2"/>
    </w:p>
    <w:tbl>
      <w:tblPr>
        <w:tblStyle w:val="TableGrid"/>
        <w:tblW w:w="10201" w:type="dxa"/>
        <w:tblBorders>
          <w:top w:val="single" w:sz="4" w:space="0" w:color="64348B"/>
          <w:left w:val="single" w:sz="4" w:space="0" w:color="64348B"/>
          <w:bottom w:val="single" w:sz="4" w:space="0" w:color="64348B"/>
          <w:right w:val="single" w:sz="4" w:space="0" w:color="64348B"/>
          <w:insideH w:val="single" w:sz="4" w:space="0" w:color="64348B"/>
          <w:insideV w:val="single" w:sz="4" w:space="0" w:color="64348B"/>
        </w:tblBorders>
        <w:tblLook w:val="04A0" w:firstRow="1" w:lastRow="0" w:firstColumn="1" w:lastColumn="0" w:noHBand="0" w:noVBand="1"/>
      </w:tblPr>
      <w:tblGrid>
        <w:gridCol w:w="3964"/>
        <w:gridCol w:w="2828"/>
        <w:gridCol w:w="3409"/>
      </w:tblGrid>
      <w:tr w:rsidR="00E52683" w:rsidRPr="002C5209" w14:paraId="6776DEFF" w14:textId="77777777" w:rsidTr="00EA25FF">
        <w:trPr>
          <w:trHeight w:val="311"/>
        </w:trPr>
        <w:tc>
          <w:tcPr>
            <w:tcW w:w="3964" w:type="dxa"/>
            <w:tcBorders>
              <w:top w:val="single" w:sz="4" w:space="0" w:color="DDCBEB"/>
              <w:left w:val="single" w:sz="4" w:space="0" w:color="DDCBEB"/>
              <w:bottom w:val="single" w:sz="4" w:space="0" w:color="DDCBEB"/>
              <w:right w:val="single" w:sz="4" w:space="0" w:color="DDCBEB"/>
            </w:tcBorders>
          </w:tcPr>
          <w:p w14:paraId="3D6287ED" w14:textId="5E9A2BA9" w:rsidR="00E52683" w:rsidRDefault="00E52683" w:rsidP="00EA25FF">
            <w:pPr>
              <w:spacing w:line="259" w:lineRule="auto"/>
              <w:rPr>
                <w:bCs/>
              </w:rPr>
            </w:pPr>
            <w:r w:rsidRPr="002C5209">
              <w:rPr>
                <w:bCs/>
              </w:rPr>
              <w:t>Chair of governor’s name:</w:t>
            </w:r>
          </w:p>
          <w:p w14:paraId="61A6E172" w14:textId="77777777" w:rsidR="00DA7478" w:rsidRDefault="00DA7478" w:rsidP="00EA25FF">
            <w:pPr>
              <w:spacing w:line="259" w:lineRule="auto"/>
              <w:rPr>
                <w:bCs/>
              </w:rPr>
            </w:pPr>
          </w:p>
          <w:p w14:paraId="08057155" w14:textId="084D9301" w:rsidR="00E52683" w:rsidRPr="002C5209" w:rsidRDefault="00564191" w:rsidP="00EA25FF">
            <w:pPr>
              <w:spacing w:line="259" w:lineRule="auto"/>
              <w:rPr>
                <w:bCs/>
              </w:rPr>
            </w:pPr>
            <w:r>
              <w:rPr>
                <w:bCs/>
              </w:rPr>
              <w:t>Mili Mathew</w:t>
            </w:r>
          </w:p>
        </w:tc>
        <w:tc>
          <w:tcPr>
            <w:tcW w:w="2828" w:type="dxa"/>
            <w:tcBorders>
              <w:top w:val="single" w:sz="4" w:space="0" w:color="DDCBEB"/>
              <w:left w:val="single" w:sz="4" w:space="0" w:color="DDCBEB"/>
              <w:bottom w:val="single" w:sz="4" w:space="0" w:color="DDCBEB"/>
              <w:right w:val="single" w:sz="4" w:space="0" w:color="DDCBEB"/>
            </w:tcBorders>
          </w:tcPr>
          <w:p w14:paraId="20FBB4CB" w14:textId="77777777" w:rsidR="00DA7478" w:rsidRDefault="00E52683" w:rsidP="00EA25FF">
            <w:pPr>
              <w:spacing w:line="259" w:lineRule="auto"/>
              <w:rPr>
                <w:bCs/>
              </w:rPr>
            </w:pPr>
            <w:r w:rsidRPr="002C5209">
              <w:rPr>
                <w:bCs/>
              </w:rPr>
              <w:t>Term of chair office</w:t>
            </w:r>
            <w:r w:rsidR="00DA7478">
              <w:rPr>
                <w:bCs/>
              </w:rPr>
              <w:t xml:space="preserve"> </w:t>
            </w:r>
          </w:p>
          <w:p w14:paraId="254F0E64" w14:textId="77777777" w:rsidR="00DA7478" w:rsidRDefault="00DA7478" w:rsidP="00EA25FF">
            <w:pPr>
              <w:spacing w:line="259" w:lineRule="auto"/>
              <w:rPr>
                <w:bCs/>
              </w:rPr>
            </w:pPr>
          </w:p>
          <w:p w14:paraId="53D98260" w14:textId="1CE1E430" w:rsidR="00E52683" w:rsidRPr="002C5209" w:rsidRDefault="00DA7478" w:rsidP="00EA25FF">
            <w:pPr>
              <w:spacing w:line="259" w:lineRule="auto"/>
              <w:rPr>
                <w:bCs/>
              </w:rPr>
            </w:pPr>
            <w:r>
              <w:rPr>
                <w:bCs/>
              </w:rPr>
              <w:t>1 year</w:t>
            </w:r>
          </w:p>
        </w:tc>
        <w:tc>
          <w:tcPr>
            <w:tcW w:w="3409" w:type="dxa"/>
            <w:tcBorders>
              <w:top w:val="single" w:sz="4" w:space="0" w:color="DDCBEB"/>
              <w:left w:val="single" w:sz="4" w:space="0" w:color="DDCBEB"/>
              <w:bottom w:val="single" w:sz="4" w:space="0" w:color="DDCBEB"/>
              <w:right w:val="single" w:sz="4" w:space="0" w:color="DDCBEB"/>
            </w:tcBorders>
          </w:tcPr>
          <w:p w14:paraId="761EB842" w14:textId="77777777" w:rsidR="00DA7478" w:rsidRDefault="00E52683" w:rsidP="00EA25FF">
            <w:pPr>
              <w:spacing w:line="259" w:lineRule="auto"/>
              <w:rPr>
                <w:bCs/>
              </w:rPr>
            </w:pPr>
            <w:r w:rsidRPr="002C5209">
              <w:rPr>
                <w:bCs/>
              </w:rPr>
              <w:t>Elected date:</w:t>
            </w:r>
          </w:p>
          <w:p w14:paraId="0A13BAFB" w14:textId="77777777" w:rsidR="00DA7478" w:rsidRDefault="00DA7478" w:rsidP="00EA25FF">
            <w:pPr>
              <w:spacing w:line="259" w:lineRule="auto"/>
              <w:rPr>
                <w:bCs/>
              </w:rPr>
            </w:pPr>
          </w:p>
          <w:p w14:paraId="5A6B7510" w14:textId="544DDFF4" w:rsidR="00E52683" w:rsidRPr="002C5209" w:rsidRDefault="00564191" w:rsidP="00EA25FF">
            <w:pPr>
              <w:spacing w:line="259" w:lineRule="auto"/>
              <w:rPr>
                <w:bCs/>
              </w:rPr>
            </w:pPr>
            <w:r>
              <w:rPr>
                <w:b/>
                <w:bCs/>
              </w:rPr>
              <w:t>15</w:t>
            </w:r>
            <w:r w:rsidR="00DA7478">
              <w:rPr>
                <w:b/>
                <w:bCs/>
              </w:rPr>
              <w:t>/</w:t>
            </w:r>
            <w:r>
              <w:rPr>
                <w:b/>
                <w:bCs/>
              </w:rPr>
              <w:t>7</w:t>
            </w:r>
            <w:r w:rsidR="00DA7478">
              <w:rPr>
                <w:b/>
                <w:bCs/>
              </w:rPr>
              <w:t>/2</w:t>
            </w:r>
            <w:r>
              <w:rPr>
                <w:b/>
                <w:bCs/>
              </w:rPr>
              <w:t>5</w:t>
            </w:r>
          </w:p>
        </w:tc>
      </w:tr>
      <w:tr w:rsidR="00E52683" w:rsidRPr="002C5209" w14:paraId="3E10CCB8" w14:textId="77777777" w:rsidTr="00EA25FF">
        <w:trPr>
          <w:trHeight w:val="311"/>
        </w:trPr>
        <w:tc>
          <w:tcPr>
            <w:tcW w:w="3964" w:type="dxa"/>
            <w:tcBorders>
              <w:top w:val="single" w:sz="4" w:space="0" w:color="DDCBEB"/>
              <w:left w:val="single" w:sz="4" w:space="0" w:color="DDCBEB"/>
              <w:bottom w:val="single" w:sz="4" w:space="0" w:color="DDCBEB"/>
              <w:right w:val="single" w:sz="4" w:space="0" w:color="DDCBEB"/>
            </w:tcBorders>
          </w:tcPr>
          <w:p w14:paraId="5655C3F6" w14:textId="29D27191" w:rsidR="00E52683" w:rsidRDefault="00DA7478" w:rsidP="00EA25FF">
            <w:pPr>
              <w:spacing w:line="259" w:lineRule="auto"/>
              <w:rPr>
                <w:bCs/>
              </w:rPr>
            </w:pPr>
            <w:r>
              <w:rPr>
                <w:bCs/>
              </w:rPr>
              <w:t>V</w:t>
            </w:r>
            <w:r w:rsidR="00E52683" w:rsidRPr="002C5209">
              <w:rPr>
                <w:bCs/>
              </w:rPr>
              <w:t>ice chair of governor’s name:</w:t>
            </w:r>
          </w:p>
          <w:p w14:paraId="2DDDDC01" w14:textId="77777777" w:rsidR="00DA7478" w:rsidRPr="002C5209" w:rsidRDefault="00DA7478" w:rsidP="00EA25FF">
            <w:pPr>
              <w:spacing w:line="259" w:lineRule="auto"/>
              <w:rPr>
                <w:bCs/>
              </w:rPr>
            </w:pPr>
          </w:p>
          <w:p w14:paraId="334BA0B7" w14:textId="193BC13B" w:rsidR="00E52683" w:rsidRPr="002C5209" w:rsidRDefault="00DA7478" w:rsidP="00EA25FF">
            <w:pPr>
              <w:spacing w:line="259" w:lineRule="auto"/>
              <w:rPr>
                <w:bCs/>
              </w:rPr>
            </w:pPr>
            <w:r>
              <w:rPr>
                <w:bCs/>
              </w:rPr>
              <w:t>Stephanie Smith</w:t>
            </w:r>
          </w:p>
        </w:tc>
        <w:tc>
          <w:tcPr>
            <w:tcW w:w="2828" w:type="dxa"/>
            <w:tcBorders>
              <w:top w:val="single" w:sz="4" w:space="0" w:color="DDCBEB"/>
              <w:left w:val="single" w:sz="4" w:space="0" w:color="DDCBEB"/>
              <w:bottom w:val="single" w:sz="4" w:space="0" w:color="DDCBEB"/>
              <w:right w:val="single" w:sz="4" w:space="0" w:color="DDCBEB"/>
            </w:tcBorders>
          </w:tcPr>
          <w:p w14:paraId="188CF671" w14:textId="77777777" w:rsidR="00E52683" w:rsidRDefault="00E52683" w:rsidP="00EA25FF">
            <w:pPr>
              <w:spacing w:line="259" w:lineRule="auto"/>
              <w:rPr>
                <w:bCs/>
              </w:rPr>
            </w:pPr>
            <w:r w:rsidRPr="002C5209">
              <w:rPr>
                <w:bCs/>
              </w:rPr>
              <w:t>Term of office</w:t>
            </w:r>
          </w:p>
          <w:p w14:paraId="1472BE74" w14:textId="77777777" w:rsidR="00DA7478" w:rsidRDefault="00DA7478" w:rsidP="00EA25FF">
            <w:pPr>
              <w:spacing w:line="259" w:lineRule="auto"/>
              <w:rPr>
                <w:bCs/>
              </w:rPr>
            </w:pPr>
          </w:p>
          <w:p w14:paraId="776158FB" w14:textId="74A16C12" w:rsidR="00DA7478" w:rsidRPr="002C5209" w:rsidRDefault="00DA7478" w:rsidP="00EA25FF">
            <w:pPr>
              <w:spacing w:line="259" w:lineRule="auto"/>
              <w:rPr>
                <w:bCs/>
              </w:rPr>
            </w:pPr>
            <w:r>
              <w:rPr>
                <w:bCs/>
              </w:rPr>
              <w:t>1 year</w:t>
            </w:r>
          </w:p>
        </w:tc>
        <w:tc>
          <w:tcPr>
            <w:tcW w:w="3409" w:type="dxa"/>
            <w:tcBorders>
              <w:top w:val="single" w:sz="4" w:space="0" w:color="DDCBEB"/>
              <w:left w:val="single" w:sz="4" w:space="0" w:color="DDCBEB"/>
              <w:bottom w:val="single" w:sz="4" w:space="0" w:color="DDCBEB"/>
              <w:right w:val="single" w:sz="4" w:space="0" w:color="DDCBEB"/>
            </w:tcBorders>
          </w:tcPr>
          <w:p w14:paraId="01445677" w14:textId="77777777" w:rsidR="00E52683" w:rsidRDefault="00E52683" w:rsidP="00EA25FF">
            <w:pPr>
              <w:spacing w:line="259" w:lineRule="auto"/>
              <w:rPr>
                <w:bCs/>
              </w:rPr>
            </w:pPr>
            <w:r w:rsidRPr="002C5209">
              <w:rPr>
                <w:bCs/>
              </w:rPr>
              <w:t xml:space="preserve">Elected date: </w:t>
            </w:r>
          </w:p>
          <w:p w14:paraId="1B7209F6" w14:textId="77777777" w:rsidR="00DA7478" w:rsidRDefault="00DA7478" w:rsidP="00EA25FF">
            <w:pPr>
              <w:spacing w:line="259" w:lineRule="auto"/>
              <w:rPr>
                <w:bCs/>
              </w:rPr>
            </w:pPr>
          </w:p>
          <w:p w14:paraId="6C9F807A" w14:textId="2DD9A3A5" w:rsidR="00DA7478" w:rsidRPr="002C5209" w:rsidRDefault="00DA7478" w:rsidP="00EA25FF">
            <w:pPr>
              <w:spacing w:line="259" w:lineRule="auto"/>
              <w:rPr>
                <w:bCs/>
              </w:rPr>
            </w:pPr>
            <w:r>
              <w:rPr>
                <w:b/>
                <w:bCs/>
              </w:rPr>
              <w:t>1</w:t>
            </w:r>
            <w:r w:rsidR="00564191">
              <w:rPr>
                <w:b/>
                <w:bCs/>
              </w:rPr>
              <w:t>5</w:t>
            </w:r>
            <w:r>
              <w:rPr>
                <w:b/>
                <w:bCs/>
              </w:rPr>
              <w:t>/</w:t>
            </w:r>
            <w:r w:rsidR="00564191">
              <w:rPr>
                <w:b/>
                <w:bCs/>
              </w:rPr>
              <w:t>7</w:t>
            </w:r>
            <w:r>
              <w:rPr>
                <w:b/>
                <w:bCs/>
              </w:rPr>
              <w:t>/2</w:t>
            </w:r>
            <w:r w:rsidR="00564191">
              <w:rPr>
                <w:b/>
                <w:bCs/>
              </w:rPr>
              <w:t>5</w:t>
            </w:r>
          </w:p>
        </w:tc>
      </w:tr>
    </w:tbl>
    <w:p w14:paraId="0612BB20" w14:textId="17A175AC" w:rsidR="00A335FF" w:rsidRDefault="00A335FF" w:rsidP="00816D2B"/>
    <w:p w14:paraId="4FA63363" w14:textId="360E3F1F" w:rsidR="00A335FF" w:rsidRDefault="00A335FF" w:rsidP="00816D2B"/>
    <w:p w14:paraId="5B986027" w14:textId="24497251" w:rsidR="00A335FF" w:rsidRDefault="00A4408C" w:rsidP="00A4408C">
      <w:pPr>
        <w:tabs>
          <w:tab w:val="left" w:pos="3240"/>
        </w:tabs>
      </w:pPr>
      <w:r>
        <w:tab/>
      </w:r>
    </w:p>
    <w:sectPr w:rsidR="00A335FF" w:rsidSect="00D55D90">
      <w:headerReference w:type="even" r:id="rId10"/>
      <w:headerReference w:type="default" r:id="rId11"/>
      <w:footerReference w:type="even" r:id="rId12"/>
      <w:footerReference w:type="default" r:id="rId13"/>
      <w:headerReference w:type="first" r:id="rId14"/>
      <w:footerReference w:type="first" r:id="rId15"/>
      <w:pgSz w:w="11900" w:h="16840"/>
      <w:pgMar w:top="2268" w:right="851" w:bottom="1531" w:left="851" w:header="1701"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3E8F8" w14:textId="77777777" w:rsidR="00EC44E8" w:rsidRDefault="00EC44E8" w:rsidP="006C390E">
      <w:r>
        <w:separator/>
      </w:r>
    </w:p>
  </w:endnote>
  <w:endnote w:type="continuationSeparator" w:id="0">
    <w:p w14:paraId="5A03A14D" w14:textId="77777777" w:rsidR="00EC44E8" w:rsidRDefault="00EC44E8" w:rsidP="006C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04999" w14:textId="6B4EF525" w:rsidR="00DE2A23" w:rsidRDefault="00964BF7" w:rsidP="007673AE">
    <w:pPr>
      <w:pStyle w:val="Footer"/>
    </w:pPr>
    <w:r w:rsidRPr="00C76167">
      <w:rPr>
        <w:rFonts w:eastAsia="Calibri" w:cs="Times New Roman"/>
        <w:noProof/>
        <w:color w:val="auto"/>
      </w:rPr>
      <mc:AlternateContent>
        <mc:Choice Requires="wps">
          <w:drawing>
            <wp:anchor distT="0" distB="0" distL="114300" distR="114300" simplePos="0" relativeHeight="251689984" behindDoc="0" locked="0" layoutInCell="1" allowOverlap="1" wp14:anchorId="71C14AF3" wp14:editId="053C6984">
              <wp:simplePos x="0" y="0"/>
              <wp:positionH relativeFrom="margin">
                <wp:posOffset>-90599</wp:posOffset>
              </wp:positionH>
              <wp:positionV relativeFrom="paragraph">
                <wp:posOffset>160569</wp:posOffset>
              </wp:positionV>
              <wp:extent cx="3356095" cy="247650"/>
              <wp:effectExtent l="0" t="0" r="0" b="0"/>
              <wp:wrapNone/>
              <wp:docPr id="8" name="Text Box 8"/>
              <wp:cNvGraphicFramePr/>
              <a:graphic xmlns:a="http://schemas.openxmlformats.org/drawingml/2006/main">
                <a:graphicData uri="http://schemas.microsoft.com/office/word/2010/wordprocessingShape">
                  <wps:wsp>
                    <wps:cNvSpPr txBox="1"/>
                    <wps:spPr>
                      <a:xfrm>
                        <a:off x="0" y="0"/>
                        <a:ext cx="3356095" cy="247650"/>
                      </a:xfrm>
                      <a:prstGeom prst="rect">
                        <a:avLst/>
                      </a:prstGeom>
                      <a:noFill/>
                      <a:ln w="6350">
                        <a:noFill/>
                      </a:ln>
                    </wps:spPr>
                    <wps:txbx>
                      <w:txbxContent>
                        <w:p w14:paraId="3722024A" w14:textId="317E2B38" w:rsidR="007673AE" w:rsidRPr="00375EA3" w:rsidRDefault="007673AE" w:rsidP="007673AE">
                          <w:pPr>
                            <w:rPr>
                              <w:color w:val="573781"/>
                              <w:sz w:val="16"/>
                              <w:szCs w:val="16"/>
                            </w:rPr>
                          </w:pPr>
                          <w:r w:rsidRPr="00375EA3">
                            <w:rPr>
                              <w:color w:val="573781"/>
                              <w:sz w:val="16"/>
                              <w:szCs w:val="16"/>
                            </w:rPr>
                            <w:t>Standing Order for the Election of the Chair and Vice Chair</w:t>
                          </w:r>
                          <w:r>
                            <w:rPr>
                              <w:color w:val="573781"/>
                              <w:sz w:val="16"/>
                              <w:szCs w:val="16"/>
                            </w:rPr>
                            <w:t xml:space="preserve"> </w:t>
                          </w:r>
                          <w:r w:rsidR="00964BF7">
                            <w:rPr>
                              <w:color w:val="573781"/>
                              <w:sz w:val="16"/>
                              <w:szCs w:val="16"/>
                            </w:rPr>
                            <w:t xml:space="preserve">May </w:t>
                          </w:r>
                          <w:r>
                            <w:rPr>
                              <w:color w:val="573781"/>
                              <w:sz w:val="16"/>
                              <w:szCs w:val="16"/>
                            </w:rPr>
                            <w:t>202</w:t>
                          </w:r>
                          <w:r w:rsidR="00964BF7">
                            <w:rPr>
                              <w:color w:val="573781"/>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type w14:anchorId="71C14AF3" id="_x0000_t202" coordsize="21600,21600" o:spt="202" path="m,l,21600r21600,l21600,xe">
              <v:stroke joinstyle="miter"/>
              <v:path gradientshapeok="t" o:connecttype="rect"/>
            </v:shapetype>
            <v:shape id="Text Box 8" o:spid="_x0000_s1026" type="#_x0000_t202" style="position:absolute;margin-left:-7.15pt;margin-top:12.65pt;width:264.25pt;height:19.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" filled="f" stroked="f" strokeweight=".5pt">
              <v:textbox>
                <w:txbxContent>
                  <w:p w14:paraId="3722024A" w14:textId="317E2B38" w:rsidR="007673AE" w:rsidRPr="00375EA3" w:rsidRDefault="007673AE" w:rsidP="007673AE">
                    <w:pPr>
                      <w:rPr>
                        <w:color w:val="573781"/>
                        <w:sz w:val="16"/>
                        <w:szCs w:val="16"/>
                      </w:rPr>
                    </w:pPr>
                    <w:r w:rsidRPr="00375EA3">
                      <w:rPr>
                        <w:color w:val="573781"/>
                        <w:sz w:val="16"/>
                        <w:szCs w:val="16"/>
                      </w:rPr>
                      <w:t>Standing Order for the Election of the Chair and Vice Chair</w:t>
                    </w:r>
                    <w:r>
                      <w:rPr>
                        <w:color w:val="573781"/>
                        <w:sz w:val="16"/>
                        <w:szCs w:val="16"/>
                      </w:rPr>
                      <w:t xml:space="preserve"> </w:t>
                    </w:r>
                    <w:r w:rsidR="00964BF7">
                      <w:rPr>
                        <w:color w:val="573781"/>
                        <w:sz w:val="16"/>
                        <w:szCs w:val="16"/>
                      </w:rPr>
                      <w:t xml:space="preserve">May </w:t>
                    </w:r>
                    <w:r>
                      <w:rPr>
                        <w:color w:val="573781"/>
                        <w:sz w:val="16"/>
                        <w:szCs w:val="16"/>
                      </w:rPr>
                      <w:t>202</w:t>
                    </w:r>
                    <w:r w:rsidR="00964BF7">
                      <w:rPr>
                        <w:color w:val="573781"/>
                        <w:sz w:val="16"/>
                        <w:szCs w:val="16"/>
                      </w:rPr>
                      <w:t>4</w:t>
                    </w:r>
                  </w:p>
                </w:txbxContent>
              </v:textbox>
              <w10:wrap anchorx="margin"/>
            </v:shape>
          </w:pict>
        </mc:Fallback>
      </mc:AlternateContent>
    </w:r>
    <w:r w:rsidR="007673AE" w:rsidRPr="00C76167">
      <w:rPr>
        <w:rFonts w:eastAsia="Calibri" w:cs="Times New Roman"/>
        <w:noProof/>
        <w:color w:val="auto"/>
      </w:rPr>
      <mc:AlternateContent>
        <mc:Choice Requires="wps">
          <w:drawing>
            <wp:anchor distT="0" distB="0" distL="114300" distR="114300" simplePos="0" relativeHeight="251688960" behindDoc="0" locked="0" layoutInCell="1" allowOverlap="1" wp14:anchorId="0CEBD428" wp14:editId="69027EC1">
              <wp:simplePos x="0" y="0"/>
              <wp:positionH relativeFrom="margin">
                <wp:posOffset>4095750</wp:posOffset>
              </wp:positionH>
              <wp:positionV relativeFrom="paragraph">
                <wp:posOffset>-38100</wp:posOffset>
              </wp:positionV>
              <wp:extent cx="2438400" cy="3810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438400" cy="381000"/>
                      </a:xfrm>
                      <a:prstGeom prst="rect">
                        <a:avLst/>
                      </a:prstGeom>
                      <a:noFill/>
                      <a:ln w="6350">
                        <a:noFill/>
                      </a:ln>
                    </wps:spPr>
                    <wps:txbx>
                      <w:txbxContent>
                        <w:p w14:paraId="6423E751" w14:textId="77777777" w:rsidR="007673AE" w:rsidRDefault="007673AE" w:rsidP="007673AE">
                          <w:pPr>
                            <w:jc w:val="right"/>
                            <w:rPr>
                              <w:rStyle w:val="FooterChar"/>
                              <w:sz w:val="20"/>
                              <w:szCs w:val="20"/>
                            </w:rPr>
                          </w:pPr>
                          <w:r w:rsidRPr="000906E8">
                            <w:rPr>
                              <w:rStyle w:val="FooterChar"/>
                              <w:sz w:val="20"/>
                              <w:szCs w:val="20"/>
                            </w:rPr>
                            <w:t>The Education People</w:t>
                          </w:r>
                        </w:p>
                        <w:p w14:paraId="506DF66D" w14:textId="6B856EDA" w:rsidR="007673AE" w:rsidRPr="00426057" w:rsidRDefault="007673AE" w:rsidP="007673AE">
                          <w:pPr>
                            <w:jc w:val="right"/>
                            <w:rPr>
                              <w:color w:val="573781"/>
                              <w:sz w:val="16"/>
                              <w:szCs w:val="16"/>
                            </w:rPr>
                          </w:pPr>
                          <w:r w:rsidRPr="00426057">
                            <w:rPr>
                              <w:rStyle w:val="FooterChar"/>
                              <w:sz w:val="16"/>
                              <w:szCs w:val="16"/>
                            </w:rPr>
                            <w:t xml:space="preserve">Copyright @ </w:t>
                          </w:r>
                          <w:proofErr w:type="spellStart"/>
                          <w:r w:rsidRPr="00426057">
                            <w:rPr>
                              <w:rStyle w:val="FooterChar"/>
                              <w:sz w:val="16"/>
                              <w:szCs w:val="16"/>
                            </w:rPr>
                            <w:t>Edseco</w:t>
                          </w:r>
                          <w:proofErr w:type="spellEnd"/>
                          <w:r w:rsidRPr="00426057">
                            <w:rPr>
                              <w:rStyle w:val="FooterChar"/>
                              <w:sz w:val="16"/>
                              <w:szCs w:val="16"/>
                            </w:rPr>
                            <w:t xml:space="preserve"> Ltd 202</w:t>
                          </w:r>
                          <w:r w:rsidR="00964BF7">
                            <w:rPr>
                              <w:rStyle w:val="FooterChar"/>
                              <w:sz w:val="16"/>
                              <w:szCs w:val="16"/>
                            </w:rPr>
                            <w:t>4</w:t>
                          </w:r>
                          <w:r w:rsidRPr="00426057">
                            <w:rPr>
                              <w:rStyle w:val="FooterChar"/>
                              <w:sz w:val="16"/>
                              <w:szCs w:val="16"/>
                            </w:rPr>
                            <w:t xml:space="preserve"> All rights reserved</w:t>
                          </w:r>
                        </w:p>
                        <w:p w14:paraId="259391EF" w14:textId="77777777" w:rsidR="007673AE" w:rsidRPr="000906E8" w:rsidRDefault="007673AE" w:rsidP="007673AE">
                          <w:pPr>
                            <w:jc w:val="both"/>
                            <w:rPr>
                              <w:color w:val="57378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0CEBD428" id="Text Box 7" o:spid="_x0000_s1027" type="#_x0000_t202" style="position:absolute;margin-left:322.5pt;margin-top:-3pt;width:192pt;height:30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" filled="f" stroked="f" strokeweight=".5pt">
              <v:textbox>
                <w:txbxContent>
                  <w:p w14:paraId="6423E751" w14:textId="77777777" w:rsidR="007673AE" w:rsidRDefault="007673AE" w:rsidP="007673AE">
                    <w:pPr>
                      <w:jc w:val="right"/>
                      <w:rPr>
                        <w:rStyle w:val="FooterChar"/>
                        <w:sz w:val="20"/>
                        <w:szCs w:val="20"/>
                      </w:rPr>
                    </w:pPr>
                    <w:r w:rsidRPr="000906E8">
                      <w:rPr>
                        <w:rStyle w:val="FooterChar"/>
                        <w:sz w:val="20"/>
                        <w:szCs w:val="20"/>
                      </w:rPr>
                      <w:t>The Education People</w:t>
                    </w:r>
                  </w:p>
                  <w:p w14:paraId="506DF66D" w14:textId="6B856EDA" w:rsidR="007673AE" w:rsidRPr="00426057" w:rsidRDefault="007673AE" w:rsidP="007673AE">
                    <w:pPr>
                      <w:jc w:val="right"/>
                      <w:rPr>
                        <w:color w:val="573781"/>
                        <w:sz w:val="16"/>
                        <w:szCs w:val="16"/>
                      </w:rPr>
                    </w:pPr>
                    <w:r w:rsidRPr="00426057">
                      <w:rPr>
                        <w:rStyle w:val="FooterChar"/>
                        <w:sz w:val="16"/>
                        <w:szCs w:val="16"/>
                      </w:rPr>
                      <w:t xml:space="preserve">Copyright @ </w:t>
                    </w:r>
                    <w:proofErr w:type="spellStart"/>
                    <w:r w:rsidRPr="00426057">
                      <w:rPr>
                        <w:rStyle w:val="FooterChar"/>
                        <w:sz w:val="16"/>
                        <w:szCs w:val="16"/>
                      </w:rPr>
                      <w:t>Edseco</w:t>
                    </w:r>
                    <w:proofErr w:type="spellEnd"/>
                    <w:r w:rsidRPr="00426057">
                      <w:rPr>
                        <w:rStyle w:val="FooterChar"/>
                        <w:sz w:val="16"/>
                        <w:szCs w:val="16"/>
                      </w:rPr>
                      <w:t xml:space="preserve"> Ltd 202</w:t>
                    </w:r>
                    <w:r w:rsidR="00964BF7">
                      <w:rPr>
                        <w:rStyle w:val="FooterChar"/>
                        <w:sz w:val="16"/>
                        <w:szCs w:val="16"/>
                      </w:rPr>
                      <w:t>4</w:t>
                    </w:r>
                    <w:r w:rsidRPr="00426057">
                      <w:rPr>
                        <w:rStyle w:val="FooterChar"/>
                        <w:sz w:val="16"/>
                        <w:szCs w:val="16"/>
                      </w:rPr>
                      <w:t xml:space="preserve"> All rights reserved</w:t>
                    </w:r>
                  </w:p>
                  <w:p w14:paraId="259391EF" w14:textId="77777777" w:rsidR="007673AE" w:rsidRPr="000906E8" w:rsidRDefault="007673AE" w:rsidP="007673AE">
                    <w:pPr>
                      <w:jc w:val="both"/>
                      <w:rPr>
                        <w:color w:val="573781"/>
                        <w:sz w:val="20"/>
                        <w:szCs w:val="20"/>
                      </w:rPr>
                    </w:pPr>
                  </w:p>
                </w:txbxContent>
              </v:textbox>
              <w10:wrap anchorx="margin"/>
            </v:shape>
          </w:pict>
        </mc:Fallback>
      </mc:AlternateContent>
    </w:r>
    <w:sdt>
      <w:sdtPr>
        <w:id w:val="1991671873"/>
        <w:docPartObj>
          <w:docPartGallery w:val="Page Numbers (Bottom of Page)"/>
          <w:docPartUnique/>
        </w:docPartObj>
      </w:sdtPr>
      <w:sdtEndPr/>
      <w:sdtContent>
        <w:sdt>
          <w:sdtPr>
            <w:id w:val="-1705238520"/>
            <w:docPartObj>
              <w:docPartGallery w:val="Page Numbers (Top of Page)"/>
              <w:docPartUnique/>
            </w:docPartObj>
          </w:sdtPr>
          <w:sdtEndPr/>
          <w:sdtContent>
            <w:r w:rsidR="007673AE">
              <w:t xml:space="preserve">Page </w:t>
            </w:r>
            <w:r w:rsidR="007673AE">
              <w:rPr>
                <w:b/>
                <w:bCs/>
              </w:rPr>
              <w:fldChar w:fldCharType="begin"/>
            </w:r>
            <w:r w:rsidR="007673AE">
              <w:rPr>
                <w:b/>
                <w:bCs/>
              </w:rPr>
              <w:instrText xml:space="preserve"> PAGE </w:instrText>
            </w:r>
            <w:r w:rsidR="007673AE">
              <w:rPr>
                <w:b/>
                <w:bCs/>
              </w:rPr>
              <w:fldChar w:fldCharType="separate"/>
            </w:r>
            <w:r w:rsidR="007673AE">
              <w:rPr>
                <w:b/>
                <w:bCs/>
              </w:rPr>
              <w:t>2</w:t>
            </w:r>
            <w:r w:rsidR="007673AE">
              <w:rPr>
                <w:b/>
                <w:bCs/>
              </w:rPr>
              <w:fldChar w:fldCharType="end"/>
            </w:r>
            <w:r w:rsidR="007673AE">
              <w:t xml:space="preserve"> of </w:t>
            </w:r>
            <w:r w:rsidR="007673AE">
              <w:rPr>
                <w:b/>
                <w:bCs/>
              </w:rPr>
              <w:fldChar w:fldCharType="begin"/>
            </w:r>
            <w:r w:rsidR="007673AE">
              <w:rPr>
                <w:b/>
                <w:bCs/>
              </w:rPr>
              <w:instrText xml:space="preserve"> NUMPAGES  </w:instrText>
            </w:r>
            <w:r w:rsidR="007673AE">
              <w:rPr>
                <w:b/>
                <w:bCs/>
              </w:rPr>
              <w:fldChar w:fldCharType="separate"/>
            </w:r>
            <w:r w:rsidR="007673AE">
              <w:rPr>
                <w:b/>
                <w:bCs/>
              </w:rPr>
              <w:t>3</w:t>
            </w:r>
            <w:r w:rsidR="007673AE">
              <w:rPr>
                <w:b/>
                <w:bCs/>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2C723" w14:textId="157F3D91" w:rsidR="00DE2A23" w:rsidRPr="009215AB" w:rsidRDefault="00964BF7" w:rsidP="009215AB">
    <w:pPr>
      <w:pStyle w:val="Footer"/>
      <w:jc w:val="right"/>
      <w:rPr>
        <w:sz w:val="22"/>
        <w:szCs w:val="22"/>
      </w:rPr>
    </w:pPr>
    <w:r w:rsidRPr="00C76167">
      <w:rPr>
        <w:rFonts w:eastAsia="Calibri" w:cs="Times New Roman"/>
        <w:noProof/>
        <w:color w:val="auto"/>
      </w:rPr>
      <mc:AlternateContent>
        <mc:Choice Requires="wps">
          <w:drawing>
            <wp:anchor distT="0" distB="0" distL="114300" distR="114300" simplePos="0" relativeHeight="251686912" behindDoc="0" locked="0" layoutInCell="1" allowOverlap="1" wp14:anchorId="0B3D705A" wp14:editId="28872E24">
              <wp:simplePos x="0" y="0"/>
              <wp:positionH relativeFrom="margin">
                <wp:posOffset>3107330</wp:posOffset>
              </wp:positionH>
              <wp:positionV relativeFrom="paragraph">
                <wp:posOffset>145964</wp:posOffset>
              </wp:positionV>
              <wp:extent cx="3467306" cy="2476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467306" cy="247650"/>
                      </a:xfrm>
                      <a:prstGeom prst="rect">
                        <a:avLst/>
                      </a:prstGeom>
                      <a:noFill/>
                      <a:ln w="6350">
                        <a:noFill/>
                      </a:ln>
                    </wps:spPr>
                    <wps:txbx>
                      <w:txbxContent>
                        <w:p w14:paraId="4BA2FF05" w14:textId="0864D9AB" w:rsidR="009215AB" w:rsidRPr="00375EA3" w:rsidRDefault="009215AB" w:rsidP="009215AB">
                          <w:pPr>
                            <w:jc w:val="right"/>
                            <w:rPr>
                              <w:color w:val="573781"/>
                              <w:sz w:val="16"/>
                              <w:szCs w:val="16"/>
                            </w:rPr>
                          </w:pPr>
                          <w:r w:rsidRPr="00375EA3">
                            <w:rPr>
                              <w:color w:val="573781"/>
                              <w:sz w:val="16"/>
                              <w:szCs w:val="16"/>
                            </w:rPr>
                            <w:t>Standing Order for the Election of the Chair and Vice Chair</w:t>
                          </w:r>
                          <w:r>
                            <w:rPr>
                              <w:color w:val="573781"/>
                              <w:sz w:val="16"/>
                              <w:szCs w:val="16"/>
                            </w:rPr>
                            <w:t xml:space="preserve"> </w:t>
                          </w:r>
                          <w:r w:rsidR="00964BF7">
                            <w:rPr>
                              <w:color w:val="573781"/>
                              <w:sz w:val="16"/>
                              <w:szCs w:val="16"/>
                            </w:rPr>
                            <w:t>May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type w14:anchorId="0B3D705A" id="_x0000_t202" coordsize="21600,21600" o:spt="202" path="m,l,21600r21600,l21600,xe">
              <v:stroke joinstyle="miter"/>
              <v:path gradientshapeok="t" o:connecttype="rect"/>
            </v:shapetype>
            <v:shape id="Text Box 6" o:spid="_x0000_s1028" type="#_x0000_t202" style="position:absolute;left:0;text-align:left;margin-left:244.65pt;margin-top:11.5pt;width:273pt;height:19.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" filled="f" stroked="f" strokeweight=".5pt">
              <v:textbox>
                <w:txbxContent>
                  <w:p w14:paraId="4BA2FF05" w14:textId="0864D9AB" w:rsidR="009215AB" w:rsidRPr="00375EA3" w:rsidRDefault="009215AB" w:rsidP="009215AB">
                    <w:pPr>
                      <w:jc w:val="right"/>
                      <w:rPr>
                        <w:color w:val="573781"/>
                        <w:sz w:val="16"/>
                        <w:szCs w:val="16"/>
                      </w:rPr>
                    </w:pPr>
                    <w:r w:rsidRPr="00375EA3">
                      <w:rPr>
                        <w:color w:val="573781"/>
                        <w:sz w:val="16"/>
                        <w:szCs w:val="16"/>
                      </w:rPr>
                      <w:t>Standing Order for the Election of the Chair and Vice Chair</w:t>
                    </w:r>
                    <w:r>
                      <w:rPr>
                        <w:color w:val="573781"/>
                        <w:sz w:val="16"/>
                        <w:szCs w:val="16"/>
                      </w:rPr>
                      <w:t xml:space="preserve"> </w:t>
                    </w:r>
                    <w:r w:rsidR="00964BF7">
                      <w:rPr>
                        <w:color w:val="573781"/>
                        <w:sz w:val="16"/>
                        <w:szCs w:val="16"/>
                      </w:rPr>
                      <w:t>May 2024</w:t>
                    </w:r>
                  </w:p>
                </w:txbxContent>
              </v:textbox>
              <w10:wrap anchorx="margin"/>
            </v:shape>
          </w:pict>
        </mc:Fallback>
      </mc:AlternateContent>
    </w:r>
    <w:r w:rsidR="009215AB" w:rsidRPr="00C76167">
      <w:rPr>
        <w:rFonts w:eastAsia="Calibri" w:cs="Times New Roman"/>
        <w:noProof/>
        <w:color w:val="auto"/>
      </w:rPr>
      <mc:AlternateContent>
        <mc:Choice Requires="wps">
          <w:drawing>
            <wp:anchor distT="0" distB="0" distL="114300" distR="114300" simplePos="0" relativeHeight="251685888" behindDoc="0" locked="0" layoutInCell="1" allowOverlap="1" wp14:anchorId="13B83FC6" wp14:editId="4D652BD7">
              <wp:simplePos x="0" y="0"/>
              <wp:positionH relativeFrom="margin">
                <wp:posOffset>-130810</wp:posOffset>
              </wp:positionH>
              <wp:positionV relativeFrom="paragraph">
                <wp:posOffset>-2540</wp:posOffset>
              </wp:positionV>
              <wp:extent cx="2438400" cy="381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438400" cy="381000"/>
                      </a:xfrm>
                      <a:prstGeom prst="rect">
                        <a:avLst/>
                      </a:prstGeom>
                      <a:noFill/>
                      <a:ln w="6350">
                        <a:noFill/>
                      </a:ln>
                    </wps:spPr>
                    <wps:txbx>
                      <w:txbxContent>
                        <w:p w14:paraId="471E3BD5" w14:textId="77777777" w:rsidR="009215AB" w:rsidRDefault="009215AB" w:rsidP="009215AB">
                          <w:pPr>
                            <w:jc w:val="both"/>
                            <w:rPr>
                              <w:rStyle w:val="FooterChar"/>
                              <w:sz w:val="20"/>
                              <w:szCs w:val="20"/>
                            </w:rPr>
                          </w:pPr>
                          <w:r w:rsidRPr="000906E8">
                            <w:rPr>
                              <w:rStyle w:val="FooterChar"/>
                              <w:sz w:val="20"/>
                              <w:szCs w:val="20"/>
                            </w:rPr>
                            <w:t>The Education People</w:t>
                          </w:r>
                        </w:p>
                        <w:p w14:paraId="6DEA2C20" w14:textId="54589D26" w:rsidR="009215AB" w:rsidRPr="00426057" w:rsidRDefault="009215AB" w:rsidP="009215AB">
                          <w:pPr>
                            <w:rPr>
                              <w:color w:val="573781"/>
                              <w:sz w:val="16"/>
                              <w:szCs w:val="16"/>
                            </w:rPr>
                          </w:pPr>
                          <w:r w:rsidRPr="00426057">
                            <w:rPr>
                              <w:rStyle w:val="FooterChar"/>
                              <w:sz w:val="16"/>
                              <w:szCs w:val="16"/>
                            </w:rPr>
                            <w:t xml:space="preserve">Copyright @ </w:t>
                          </w:r>
                          <w:proofErr w:type="spellStart"/>
                          <w:r w:rsidRPr="00426057">
                            <w:rPr>
                              <w:rStyle w:val="FooterChar"/>
                              <w:sz w:val="16"/>
                              <w:szCs w:val="16"/>
                            </w:rPr>
                            <w:t>Edseco</w:t>
                          </w:r>
                          <w:proofErr w:type="spellEnd"/>
                          <w:r w:rsidRPr="00426057">
                            <w:rPr>
                              <w:rStyle w:val="FooterChar"/>
                              <w:sz w:val="16"/>
                              <w:szCs w:val="16"/>
                            </w:rPr>
                            <w:t xml:space="preserve"> Ltd 202</w:t>
                          </w:r>
                          <w:r w:rsidR="00964BF7">
                            <w:rPr>
                              <w:rStyle w:val="FooterChar"/>
                              <w:sz w:val="16"/>
                              <w:szCs w:val="16"/>
                            </w:rPr>
                            <w:t>4</w:t>
                          </w:r>
                          <w:r w:rsidRPr="00426057">
                            <w:rPr>
                              <w:rStyle w:val="FooterChar"/>
                              <w:sz w:val="16"/>
                              <w:szCs w:val="16"/>
                            </w:rPr>
                            <w:t xml:space="preserve"> All rights reserved </w:t>
                          </w:r>
                        </w:p>
                        <w:p w14:paraId="4BABA7FB" w14:textId="77777777" w:rsidR="009215AB" w:rsidRPr="000906E8" w:rsidRDefault="009215AB" w:rsidP="009215AB">
                          <w:pPr>
                            <w:jc w:val="both"/>
                            <w:rPr>
                              <w:color w:val="57378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13B83FC6" id="Text Box 5" o:spid="_x0000_s1029" type="#_x0000_t202" style="position:absolute;left:0;text-align:left;margin-left:-10.3pt;margin-top:-.2pt;width:192pt;height:30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" filled="f" stroked="f" strokeweight=".5pt">
              <v:textbox>
                <w:txbxContent>
                  <w:p w14:paraId="471E3BD5" w14:textId="77777777" w:rsidR="009215AB" w:rsidRDefault="009215AB" w:rsidP="009215AB">
                    <w:pPr>
                      <w:jc w:val="both"/>
                      <w:rPr>
                        <w:rStyle w:val="FooterChar"/>
                        <w:sz w:val="20"/>
                        <w:szCs w:val="20"/>
                      </w:rPr>
                    </w:pPr>
                    <w:r w:rsidRPr="000906E8">
                      <w:rPr>
                        <w:rStyle w:val="FooterChar"/>
                        <w:sz w:val="20"/>
                        <w:szCs w:val="20"/>
                      </w:rPr>
                      <w:t>The Education People</w:t>
                    </w:r>
                  </w:p>
                  <w:p w14:paraId="6DEA2C20" w14:textId="54589D26" w:rsidR="009215AB" w:rsidRPr="00426057" w:rsidRDefault="009215AB" w:rsidP="009215AB">
                    <w:pPr>
                      <w:rPr>
                        <w:color w:val="573781"/>
                        <w:sz w:val="16"/>
                        <w:szCs w:val="16"/>
                      </w:rPr>
                    </w:pPr>
                    <w:r w:rsidRPr="00426057">
                      <w:rPr>
                        <w:rStyle w:val="FooterChar"/>
                        <w:sz w:val="16"/>
                        <w:szCs w:val="16"/>
                      </w:rPr>
                      <w:t xml:space="preserve">Copyright @ </w:t>
                    </w:r>
                    <w:proofErr w:type="spellStart"/>
                    <w:r w:rsidRPr="00426057">
                      <w:rPr>
                        <w:rStyle w:val="FooterChar"/>
                        <w:sz w:val="16"/>
                        <w:szCs w:val="16"/>
                      </w:rPr>
                      <w:t>Edseco</w:t>
                    </w:r>
                    <w:proofErr w:type="spellEnd"/>
                    <w:r w:rsidRPr="00426057">
                      <w:rPr>
                        <w:rStyle w:val="FooterChar"/>
                        <w:sz w:val="16"/>
                        <w:szCs w:val="16"/>
                      </w:rPr>
                      <w:t xml:space="preserve"> Ltd 202</w:t>
                    </w:r>
                    <w:r w:rsidR="00964BF7">
                      <w:rPr>
                        <w:rStyle w:val="FooterChar"/>
                        <w:sz w:val="16"/>
                        <w:szCs w:val="16"/>
                      </w:rPr>
                      <w:t>4</w:t>
                    </w:r>
                    <w:r w:rsidRPr="00426057">
                      <w:rPr>
                        <w:rStyle w:val="FooterChar"/>
                        <w:sz w:val="16"/>
                        <w:szCs w:val="16"/>
                      </w:rPr>
                      <w:t xml:space="preserve"> All rights reserved </w:t>
                    </w:r>
                  </w:p>
                  <w:p w14:paraId="4BABA7FB" w14:textId="77777777" w:rsidR="009215AB" w:rsidRPr="000906E8" w:rsidRDefault="009215AB" w:rsidP="009215AB">
                    <w:pPr>
                      <w:jc w:val="both"/>
                      <w:rPr>
                        <w:color w:val="573781"/>
                        <w:sz w:val="20"/>
                        <w:szCs w:val="20"/>
                      </w:rPr>
                    </w:pPr>
                  </w:p>
                </w:txbxContent>
              </v:textbox>
              <w10:wrap anchorx="margin"/>
            </v:shape>
          </w:pict>
        </mc:Fallback>
      </mc:AlternateContent>
    </w:r>
    <w:sdt>
      <w:sdtPr>
        <w:rPr>
          <w:sz w:val="22"/>
          <w:szCs w:val="22"/>
        </w:rPr>
        <w:id w:val="-1858261434"/>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r w:rsidR="009215AB" w:rsidRPr="00C76167">
              <w:rPr>
                <w:sz w:val="22"/>
                <w:szCs w:val="22"/>
              </w:rPr>
              <w:t xml:space="preserve">Page </w:t>
            </w:r>
            <w:r w:rsidR="009215AB" w:rsidRPr="00C76167">
              <w:rPr>
                <w:b/>
                <w:bCs/>
                <w:sz w:val="22"/>
                <w:szCs w:val="22"/>
              </w:rPr>
              <w:fldChar w:fldCharType="begin"/>
            </w:r>
            <w:r w:rsidR="009215AB" w:rsidRPr="00C76167">
              <w:rPr>
                <w:b/>
                <w:bCs/>
                <w:sz w:val="22"/>
                <w:szCs w:val="22"/>
              </w:rPr>
              <w:instrText xml:space="preserve"> PAGE </w:instrText>
            </w:r>
            <w:r w:rsidR="009215AB" w:rsidRPr="00C76167">
              <w:rPr>
                <w:b/>
                <w:bCs/>
                <w:sz w:val="22"/>
                <w:szCs w:val="22"/>
              </w:rPr>
              <w:fldChar w:fldCharType="separate"/>
            </w:r>
            <w:r w:rsidR="009215AB">
              <w:rPr>
                <w:b/>
                <w:bCs/>
                <w:sz w:val="22"/>
                <w:szCs w:val="22"/>
              </w:rPr>
              <w:t>1</w:t>
            </w:r>
            <w:r w:rsidR="009215AB" w:rsidRPr="00C76167">
              <w:rPr>
                <w:b/>
                <w:bCs/>
                <w:sz w:val="22"/>
                <w:szCs w:val="22"/>
              </w:rPr>
              <w:fldChar w:fldCharType="end"/>
            </w:r>
            <w:r w:rsidR="009215AB" w:rsidRPr="00C76167">
              <w:rPr>
                <w:sz w:val="22"/>
                <w:szCs w:val="22"/>
              </w:rPr>
              <w:t xml:space="preserve"> of </w:t>
            </w:r>
            <w:r w:rsidR="009215AB" w:rsidRPr="00C76167">
              <w:rPr>
                <w:b/>
                <w:bCs/>
                <w:sz w:val="22"/>
                <w:szCs w:val="22"/>
              </w:rPr>
              <w:fldChar w:fldCharType="begin"/>
            </w:r>
            <w:r w:rsidR="009215AB" w:rsidRPr="00C76167">
              <w:rPr>
                <w:b/>
                <w:bCs/>
                <w:sz w:val="22"/>
                <w:szCs w:val="22"/>
              </w:rPr>
              <w:instrText xml:space="preserve"> NUMPAGES  </w:instrText>
            </w:r>
            <w:r w:rsidR="009215AB" w:rsidRPr="00C76167">
              <w:rPr>
                <w:b/>
                <w:bCs/>
                <w:sz w:val="22"/>
                <w:szCs w:val="22"/>
              </w:rPr>
              <w:fldChar w:fldCharType="separate"/>
            </w:r>
            <w:r w:rsidR="009215AB">
              <w:rPr>
                <w:b/>
                <w:bCs/>
                <w:sz w:val="22"/>
                <w:szCs w:val="22"/>
              </w:rPr>
              <w:t>3</w:t>
            </w:r>
            <w:r w:rsidR="009215AB" w:rsidRPr="00C76167">
              <w:rPr>
                <w:b/>
                <w:bCs/>
                <w:sz w:val="22"/>
                <w:szCs w:val="22"/>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2687C" w14:textId="19EAA3FB" w:rsidR="00A335FF" w:rsidRDefault="00A335FF" w:rsidP="00E53C41">
    <w:pPr>
      <w:pStyle w:val="Footer"/>
      <w:tabs>
        <w:tab w:val="clear" w:pos="4513"/>
        <w:tab w:val="clear" w:pos="9026"/>
        <w:tab w:val="right" w:pos="10198"/>
      </w:tabs>
    </w:pPr>
    <w:r>
      <w:rPr>
        <w:noProof/>
      </w:rPr>
      <mc:AlternateContent>
        <mc:Choice Requires="wps">
          <w:drawing>
            <wp:anchor distT="0" distB="0" distL="114300" distR="114300" simplePos="0" relativeHeight="251671552" behindDoc="0" locked="0" layoutInCell="1" allowOverlap="1" wp14:anchorId="03C4E41A" wp14:editId="1D42D63C">
              <wp:simplePos x="0" y="0"/>
              <wp:positionH relativeFrom="column">
                <wp:posOffset>-49601</wp:posOffset>
              </wp:positionH>
              <wp:positionV relativeFrom="paragraph">
                <wp:posOffset>-30903</wp:posOffset>
              </wp:positionV>
              <wp:extent cx="1930400" cy="268014"/>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930400" cy="268014"/>
                      </a:xfrm>
                      <a:prstGeom prst="rect">
                        <a:avLst/>
                      </a:prstGeom>
                      <a:noFill/>
                      <a:ln w="6350">
                        <a:noFill/>
                      </a:ln>
                    </wps:spPr>
                    <wps:txbx>
                      <w:txbxContent>
                        <w:p w14:paraId="1AC10A31" w14:textId="77777777" w:rsidR="00A335FF" w:rsidRPr="001C376D" w:rsidRDefault="00A335FF" w:rsidP="00A335FF">
                          <w:pPr>
                            <w:rPr>
                              <w:color w:val="573781"/>
                            </w:rPr>
                          </w:pPr>
                          <w:r w:rsidRPr="001C376D">
                            <w:rPr>
                              <w:color w:val="573781"/>
                            </w:rPr>
                            <w:t>The Education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type w14:anchorId="03C4E41A" id="_x0000_t202" coordsize="21600,21600" o:spt="202" path="m,l,21600r21600,l21600,xe">
              <v:stroke joinstyle="miter"/>
              <v:path gradientshapeok="t" o:connecttype="rect"/>
            </v:shapetype>
            <v:shape id="Text Box 24" o:spid="_x0000_s1030" type="#_x0000_t202" style="position:absolute;margin-left:-3.9pt;margin-top:-2.45pt;width:152pt;height:21.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" filled="f" stroked="f" strokeweight=".5pt">
              <v:textbox>
                <w:txbxContent>
                  <w:p w14:paraId="1AC10A31" w14:textId="77777777" w:rsidR="00A335FF" w:rsidRPr="001C376D" w:rsidRDefault="00A335FF" w:rsidP="00A335FF">
                    <w:pPr>
                      <w:rPr>
                        <w:color w:val="573781"/>
                      </w:rPr>
                    </w:pPr>
                    <w:r w:rsidRPr="001C376D">
                      <w:rPr>
                        <w:color w:val="573781"/>
                      </w:rPr>
                      <w:t>The Education People</w:t>
                    </w:r>
                  </w:p>
                </w:txbxContent>
              </v:textbox>
            </v:shape>
          </w:pict>
        </mc:Fallback>
      </mc:AlternateContent>
    </w:r>
    <w:r w:rsidR="00E53C41">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98AA6" w14:textId="77777777" w:rsidR="00EC44E8" w:rsidRDefault="00EC44E8" w:rsidP="006C390E">
      <w:r>
        <w:separator/>
      </w:r>
    </w:p>
  </w:footnote>
  <w:footnote w:type="continuationSeparator" w:id="0">
    <w:p w14:paraId="0E918C6C" w14:textId="77777777" w:rsidR="00EC44E8" w:rsidRDefault="00EC44E8" w:rsidP="006C3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22519" w14:textId="1BAC3494" w:rsidR="00DE2A23" w:rsidRDefault="00DF2DAA">
    <w:pPr>
      <w:pStyle w:val="Header"/>
    </w:pPr>
    <w:r>
      <w:rPr>
        <w:noProof/>
      </w:rPr>
      <w:drawing>
        <wp:anchor distT="0" distB="0" distL="114300" distR="114300" simplePos="0" relativeHeight="251682816" behindDoc="0" locked="0" layoutInCell="1" allowOverlap="1" wp14:anchorId="6B6DE7D3" wp14:editId="28D84752">
          <wp:simplePos x="0" y="0"/>
          <wp:positionH relativeFrom="page">
            <wp:align>right</wp:align>
          </wp:positionH>
          <wp:positionV relativeFrom="paragraph">
            <wp:posOffset>-1079500</wp:posOffset>
          </wp:positionV>
          <wp:extent cx="7554076" cy="126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4076" cy="126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AC295" w14:textId="4DC2970E" w:rsidR="00DE2A23" w:rsidRDefault="004F0CB8">
    <w:pPr>
      <w:pStyle w:val="Header"/>
    </w:pPr>
    <w:r>
      <w:rPr>
        <w:noProof/>
      </w:rPr>
      <w:drawing>
        <wp:anchor distT="0" distB="0" distL="114300" distR="114300" simplePos="0" relativeHeight="251683840" behindDoc="0" locked="0" layoutInCell="1" allowOverlap="1" wp14:anchorId="3D29C3E3" wp14:editId="206B5D46">
          <wp:simplePos x="0" y="0"/>
          <wp:positionH relativeFrom="page">
            <wp:align>left</wp:align>
          </wp:positionH>
          <wp:positionV relativeFrom="paragraph">
            <wp:posOffset>-1080135</wp:posOffset>
          </wp:positionV>
          <wp:extent cx="7571880" cy="126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71880" cy="1260000"/>
                  </a:xfrm>
                  <a:prstGeom prst="rect">
                    <a:avLst/>
                  </a:prstGeom>
                </pic:spPr>
              </pic:pic>
            </a:graphicData>
          </a:graphic>
          <wp14:sizeRelH relativeFrom="page">
            <wp14:pctWidth>0</wp14:pctWidth>
          </wp14:sizeRelH>
          <wp14:sizeRelV relativeFrom="page">
            <wp14:pctHeight>0</wp14:pctHeight>
          </wp14:sizeRelV>
        </wp:anchor>
      </w:drawing>
    </w:r>
  </w:p>
  <w:p w14:paraId="52927782" w14:textId="221E844A" w:rsidR="00DE2A23" w:rsidRDefault="00DE2A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6BEF" w14:textId="62C9F38E" w:rsidR="00A335FF" w:rsidRDefault="00DF2DAA">
    <w:pPr>
      <w:pStyle w:val="Header"/>
    </w:pPr>
    <w:r>
      <w:rPr>
        <w:noProof/>
      </w:rPr>
      <w:drawing>
        <wp:anchor distT="0" distB="0" distL="114300" distR="114300" simplePos="0" relativeHeight="251680768" behindDoc="0" locked="0" layoutInCell="1" allowOverlap="1" wp14:anchorId="78916FC4" wp14:editId="5F2F5D02">
          <wp:simplePos x="0" y="0"/>
          <wp:positionH relativeFrom="page">
            <wp:align>right</wp:align>
          </wp:positionH>
          <wp:positionV relativeFrom="paragraph">
            <wp:posOffset>-1079500</wp:posOffset>
          </wp:positionV>
          <wp:extent cx="7554076" cy="12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4076" cy="12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56CC7"/>
    <w:multiLevelType w:val="hybridMultilevel"/>
    <w:tmpl w:val="F536B1A2"/>
    <w:lvl w:ilvl="0" w:tplc="DFE05950">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 w15:restartNumberingAfterBreak="0">
    <w:nsid w:val="285B731F"/>
    <w:multiLevelType w:val="hybridMultilevel"/>
    <w:tmpl w:val="69BA5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D20917"/>
    <w:multiLevelType w:val="hybridMultilevel"/>
    <w:tmpl w:val="ABC2E41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48802A75"/>
    <w:multiLevelType w:val="hybridMultilevel"/>
    <w:tmpl w:val="E92A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FA3A92"/>
    <w:multiLevelType w:val="hybridMultilevel"/>
    <w:tmpl w:val="781061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283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0E"/>
    <w:rsid w:val="000013E4"/>
    <w:rsid w:val="00040DF2"/>
    <w:rsid w:val="00050772"/>
    <w:rsid w:val="00071972"/>
    <w:rsid w:val="00081248"/>
    <w:rsid w:val="000A5541"/>
    <w:rsid w:val="000D0509"/>
    <w:rsid w:val="00127BAA"/>
    <w:rsid w:val="00137C21"/>
    <w:rsid w:val="00175BCB"/>
    <w:rsid w:val="001A6FF5"/>
    <w:rsid w:val="001C193F"/>
    <w:rsid w:val="001C376D"/>
    <w:rsid w:val="001F44F2"/>
    <w:rsid w:val="002177D0"/>
    <w:rsid w:val="0025639D"/>
    <w:rsid w:val="00283FD7"/>
    <w:rsid w:val="002C5209"/>
    <w:rsid w:val="002E4EEA"/>
    <w:rsid w:val="00326B6B"/>
    <w:rsid w:val="0033186A"/>
    <w:rsid w:val="0038567E"/>
    <w:rsid w:val="003937D3"/>
    <w:rsid w:val="003B4C05"/>
    <w:rsid w:val="003E428B"/>
    <w:rsid w:val="00423056"/>
    <w:rsid w:val="004612CD"/>
    <w:rsid w:val="004A41EE"/>
    <w:rsid w:val="004B48B8"/>
    <w:rsid w:val="004D7B92"/>
    <w:rsid w:val="004F0CB8"/>
    <w:rsid w:val="004F786E"/>
    <w:rsid w:val="00564191"/>
    <w:rsid w:val="00584E0E"/>
    <w:rsid w:val="005A05FE"/>
    <w:rsid w:val="005C1679"/>
    <w:rsid w:val="005E3D3E"/>
    <w:rsid w:val="005F1435"/>
    <w:rsid w:val="0061659F"/>
    <w:rsid w:val="00621BAB"/>
    <w:rsid w:val="00674025"/>
    <w:rsid w:val="0069646E"/>
    <w:rsid w:val="006B2E1C"/>
    <w:rsid w:val="006B7A0E"/>
    <w:rsid w:val="006C390E"/>
    <w:rsid w:val="006D1B58"/>
    <w:rsid w:val="007232DC"/>
    <w:rsid w:val="00724BB5"/>
    <w:rsid w:val="007673AE"/>
    <w:rsid w:val="007700C2"/>
    <w:rsid w:val="00783258"/>
    <w:rsid w:val="0080352A"/>
    <w:rsid w:val="00816D2B"/>
    <w:rsid w:val="00841E33"/>
    <w:rsid w:val="008618EF"/>
    <w:rsid w:val="008A2FDC"/>
    <w:rsid w:val="008A4BE8"/>
    <w:rsid w:val="008C2A34"/>
    <w:rsid w:val="008E38FC"/>
    <w:rsid w:val="00905CA4"/>
    <w:rsid w:val="009200A6"/>
    <w:rsid w:val="00920105"/>
    <w:rsid w:val="009215AB"/>
    <w:rsid w:val="00922369"/>
    <w:rsid w:val="00964BF7"/>
    <w:rsid w:val="009A7047"/>
    <w:rsid w:val="00A335FF"/>
    <w:rsid w:val="00A4408C"/>
    <w:rsid w:val="00AB4B26"/>
    <w:rsid w:val="00AB7C76"/>
    <w:rsid w:val="00AB7F22"/>
    <w:rsid w:val="00B34B48"/>
    <w:rsid w:val="00B4683D"/>
    <w:rsid w:val="00B905BA"/>
    <w:rsid w:val="00B94436"/>
    <w:rsid w:val="00BB4F45"/>
    <w:rsid w:val="00BC6024"/>
    <w:rsid w:val="00C03C46"/>
    <w:rsid w:val="00C12F75"/>
    <w:rsid w:val="00C46CAC"/>
    <w:rsid w:val="00C50620"/>
    <w:rsid w:val="00C53F93"/>
    <w:rsid w:val="00C55599"/>
    <w:rsid w:val="00C81681"/>
    <w:rsid w:val="00C87C67"/>
    <w:rsid w:val="00CD3767"/>
    <w:rsid w:val="00D04449"/>
    <w:rsid w:val="00D55D90"/>
    <w:rsid w:val="00DA7478"/>
    <w:rsid w:val="00DC3A7C"/>
    <w:rsid w:val="00DE2A23"/>
    <w:rsid w:val="00DF2DAA"/>
    <w:rsid w:val="00E07EBC"/>
    <w:rsid w:val="00E4053A"/>
    <w:rsid w:val="00E52683"/>
    <w:rsid w:val="00E53C41"/>
    <w:rsid w:val="00E60EE6"/>
    <w:rsid w:val="00E901A8"/>
    <w:rsid w:val="00E97ACE"/>
    <w:rsid w:val="00EC44E8"/>
    <w:rsid w:val="00EE6E9E"/>
    <w:rsid w:val="00F1160D"/>
    <w:rsid w:val="00F25E2E"/>
    <w:rsid w:val="00F50F66"/>
    <w:rsid w:val="00F57E86"/>
    <w:rsid w:val="00F74D91"/>
    <w:rsid w:val="00FD192E"/>
    <w:rsid w:val="00FD6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FC395"/>
  <w14:defaultImageDpi w14:val="32767"/>
  <w15:chartTrackingRefBased/>
  <w15:docId w15:val="{9A42B342-6025-DD4B-A046-C1D90F71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2A23"/>
    <w:rPr>
      <w:rFonts w:ascii="Arial" w:hAnsi="Arial"/>
    </w:rPr>
  </w:style>
  <w:style w:type="paragraph" w:styleId="Heading1">
    <w:name w:val="heading 1"/>
    <w:basedOn w:val="Normal"/>
    <w:next w:val="Normal"/>
    <w:link w:val="Heading1Char"/>
    <w:uiPriority w:val="9"/>
    <w:qFormat/>
    <w:rsid w:val="00B905BA"/>
    <w:pPr>
      <w:keepNext/>
      <w:keepLines/>
      <w:spacing w:before="240"/>
      <w:outlineLvl w:val="0"/>
    </w:pPr>
    <w:rPr>
      <w:rFonts w:eastAsiaTheme="majorEastAsia" w:cstheme="majorBidi"/>
      <w:b/>
      <w:color w:val="563881"/>
      <w:sz w:val="28"/>
      <w:szCs w:val="32"/>
    </w:rPr>
  </w:style>
  <w:style w:type="paragraph" w:styleId="Heading2">
    <w:name w:val="heading 2"/>
    <w:basedOn w:val="Normal"/>
    <w:next w:val="Normal"/>
    <w:link w:val="Heading2Char"/>
    <w:uiPriority w:val="9"/>
    <w:unhideWhenUsed/>
    <w:qFormat/>
    <w:rsid w:val="00B905BA"/>
    <w:pPr>
      <w:keepNext/>
      <w:keepLines/>
      <w:spacing w:before="40"/>
      <w:outlineLvl w:val="1"/>
    </w:pPr>
    <w:rPr>
      <w:rFonts w:eastAsiaTheme="majorEastAsia" w:cstheme="majorBidi"/>
      <w:color w:val="563881"/>
      <w:szCs w:val="26"/>
    </w:rPr>
  </w:style>
  <w:style w:type="paragraph" w:styleId="Heading3">
    <w:name w:val="heading 3"/>
    <w:basedOn w:val="Normal"/>
    <w:next w:val="Normal"/>
    <w:link w:val="Heading3Char"/>
    <w:uiPriority w:val="9"/>
    <w:unhideWhenUsed/>
    <w:qFormat/>
    <w:rsid w:val="00B905BA"/>
    <w:pPr>
      <w:keepNext/>
      <w:keepLines/>
      <w:spacing w:before="40"/>
      <w:outlineLvl w:val="2"/>
    </w:pPr>
    <w:rPr>
      <w:rFonts w:eastAsiaTheme="majorEastAsia" w:cstheme="majorBidi"/>
      <w:i/>
      <w:color w:val="64348B"/>
    </w:rPr>
  </w:style>
  <w:style w:type="paragraph" w:styleId="Heading4">
    <w:name w:val="heading 4"/>
    <w:basedOn w:val="Normal"/>
    <w:next w:val="Normal"/>
    <w:link w:val="Heading4Char"/>
    <w:uiPriority w:val="9"/>
    <w:unhideWhenUsed/>
    <w:qFormat/>
    <w:rsid w:val="00816D2B"/>
    <w:pPr>
      <w:keepNext/>
      <w:keepLines/>
      <w:spacing w:before="40"/>
      <w:outlineLvl w:val="3"/>
    </w:pPr>
    <w:rPr>
      <w:rFonts w:eastAsiaTheme="majorEastAsia" w:cstheme="majorBidi"/>
      <w:i/>
      <w:iCs/>
      <w:color w:val="64348B"/>
    </w:rPr>
  </w:style>
  <w:style w:type="paragraph" w:styleId="Heading5">
    <w:name w:val="heading 5"/>
    <w:basedOn w:val="Normal"/>
    <w:next w:val="Normal"/>
    <w:link w:val="Heading5Char"/>
    <w:uiPriority w:val="9"/>
    <w:semiHidden/>
    <w:unhideWhenUsed/>
    <w:qFormat/>
    <w:rsid w:val="00816D2B"/>
    <w:pPr>
      <w:keepNext/>
      <w:keepLines/>
      <w:spacing w:before="40"/>
      <w:outlineLvl w:val="4"/>
    </w:pPr>
    <w:rPr>
      <w:rFonts w:eastAsiaTheme="majorEastAsia" w:cstheme="majorBidi"/>
      <w:i/>
      <w:color w:val="5638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4612CD"/>
    <w:rPr>
      <w:rFonts w:ascii="Arial" w:hAnsi="Arial"/>
      <w:color w:val="4472C4" w:themeColor="accent1"/>
      <w:sz w:val="24"/>
      <w:u w:val="single"/>
    </w:rPr>
  </w:style>
  <w:style w:type="paragraph" w:styleId="Header">
    <w:name w:val="header"/>
    <w:basedOn w:val="Normal"/>
    <w:link w:val="HeaderChar"/>
    <w:uiPriority w:val="99"/>
    <w:unhideWhenUsed/>
    <w:rsid w:val="006C390E"/>
    <w:pPr>
      <w:tabs>
        <w:tab w:val="center" w:pos="4513"/>
        <w:tab w:val="right" w:pos="9026"/>
      </w:tabs>
    </w:pPr>
  </w:style>
  <w:style w:type="character" w:customStyle="1" w:styleId="HeaderChar">
    <w:name w:val="Header Char"/>
    <w:basedOn w:val="DefaultParagraphFont"/>
    <w:link w:val="Header"/>
    <w:uiPriority w:val="99"/>
    <w:rsid w:val="006C390E"/>
  </w:style>
  <w:style w:type="paragraph" w:styleId="Footer">
    <w:name w:val="footer"/>
    <w:basedOn w:val="Normal"/>
    <w:link w:val="FooterChar"/>
    <w:uiPriority w:val="99"/>
    <w:unhideWhenUsed/>
    <w:rsid w:val="009A7047"/>
    <w:pPr>
      <w:tabs>
        <w:tab w:val="center" w:pos="4513"/>
        <w:tab w:val="right" w:pos="9026"/>
      </w:tabs>
    </w:pPr>
    <w:rPr>
      <w:color w:val="64348B"/>
    </w:rPr>
  </w:style>
  <w:style w:type="character" w:customStyle="1" w:styleId="FooterChar">
    <w:name w:val="Footer Char"/>
    <w:basedOn w:val="DefaultParagraphFont"/>
    <w:link w:val="Footer"/>
    <w:uiPriority w:val="99"/>
    <w:rsid w:val="009A7047"/>
    <w:rPr>
      <w:rFonts w:ascii="Arial" w:hAnsi="Arial"/>
      <w:color w:val="64348B"/>
    </w:rPr>
  </w:style>
  <w:style w:type="character" w:styleId="PageNumber">
    <w:name w:val="page number"/>
    <w:basedOn w:val="DefaultParagraphFont"/>
    <w:uiPriority w:val="99"/>
    <w:semiHidden/>
    <w:unhideWhenUsed/>
    <w:rsid w:val="001C376D"/>
  </w:style>
  <w:style w:type="character" w:customStyle="1" w:styleId="Heading4Char">
    <w:name w:val="Heading 4 Char"/>
    <w:basedOn w:val="DefaultParagraphFont"/>
    <w:link w:val="Heading4"/>
    <w:uiPriority w:val="9"/>
    <w:rsid w:val="00816D2B"/>
    <w:rPr>
      <w:rFonts w:ascii="Arial" w:eastAsiaTheme="majorEastAsia" w:hAnsi="Arial" w:cstheme="majorBidi"/>
      <w:i/>
      <w:iCs/>
      <w:color w:val="64348B"/>
    </w:rPr>
  </w:style>
  <w:style w:type="paragraph" w:styleId="Revision">
    <w:name w:val="Revision"/>
    <w:hidden/>
    <w:uiPriority w:val="99"/>
    <w:semiHidden/>
    <w:rsid w:val="00071972"/>
  </w:style>
  <w:style w:type="character" w:customStyle="1" w:styleId="Heading1Char">
    <w:name w:val="Heading 1 Char"/>
    <w:basedOn w:val="DefaultParagraphFont"/>
    <w:link w:val="Heading1"/>
    <w:uiPriority w:val="9"/>
    <w:rsid w:val="00B905BA"/>
    <w:rPr>
      <w:rFonts w:ascii="Arial" w:eastAsiaTheme="majorEastAsia" w:hAnsi="Arial" w:cstheme="majorBidi"/>
      <w:b/>
      <w:color w:val="563881"/>
      <w:sz w:val="28"/>
      <w:szCs w:val="32"/>
    </w:rPr>
  </w:style>
  <w:style w:type="paragraph" w:styleId="NoSpacing">
    <w:name w:val="No Spacing"/>
    <w:uiPriority w:val="1"/>
    <w:qFormat/>
    <w:rsid w:val="00DE2A23"/>
    <w:rPr>
      <w:rFonts w:ascii="Arial" w:hAnsi="Arial"/>
    </w:rPr>
  </w:style>
  <w:style w:type="paragraph" w:styleId="Title">
    <w:name w:val="Title"/>
    <w:basedOn w:val="Normal"/>
    <w:next w:val="Normal"/>
    <w:link w:val="TitleChar"/>
    <w:uiPriority w:val="10"/>
    <w:qFormat/>
    <w:rsid w:val="00B905BA"/>
    <w:pPr>
      <w:contextualSpacing/>
    </w:pPr>
    <w:rPr>
      <w:rFonts w:eastAsiaTheme="majorEastAsia" w:cstheme="majorBidi"/>
      <w:b/>
      <w:color w:val="563881"/>
      <w:spacing w:val="-10"/>
      <w:kern w:val="28"/>
      <w:sz w:val="96"/>
      <w:szCs w:val="56"/>
    </w:rPr>
  </w:style>
  <w:style w:type="character" w:customStyle="1" w:styleId="TitleChar">
    <w:name w:val="Title Char"/>
    <w:basedOn w:val="DefaultParagraphFont"/>
    <w:link w:val="Title"/>
    <w:uiPriority w:val="10"/>
    <w:rsid w:val="00B905BA"/>
    <w:rPr>
      <w:rFonts w:ascii="Arial" w:eastAsiaTheme="majorEastAsia" w:hAnsi="Arial" w:cstheme="majorBidi"/>
      <w:b/>
      <w:color w:val="563881"/>
      <w:spacing w:val="-10"/>
      <w:kern w:val="28"/>
      <w:sz w:val="96"/>
      <w:szCs w:val="56"/>
    </w:rPr>
  </w:style>
  <w:style w:type="character" w:customStyle="1" w:styleId="Heading5Char">
    <w:name w:val="Heading 5 Char"/>
    <w:basedOn w:val="DefaultParagraphFont"/>
    <w:link w:val="Heading5"/>
    <w:uiPriority w:val="9"/>
    <w:semiHidden/>
    <w:rsid w:val="00816D2B"/>
    <w:rPr>
      <w:rFonts w:ascii="Arial" w:eastAsiaTheme="majorEastAsia" w:hAnsi="Arial" w:cstheme="majorBidi"/>
      <w:i/>
      <w:color w:val="563881"/>
    </w:rPr>
  </w:style>
  <w:style w:type="paragraph" w:styleId="IntenseQuote">
    <w:name w:val="Intense Quote"/>
    <w:basedOn w:val="Normal"/>
    <w:next w:val="Normal"/>
    <w:link w:val="IntenseQuoteChar"/>
    <w:uiPriority w:val="30"/>
    <w:qFormat/>
    <w:rsid w:val="00AB7F22"/>
    <w:pPr>
      <w:pBdr>
        <w:top w:val="single" w:sz="4" w:space="10" w:color="4472C4" w:themeColor="accent1"/>
        <w:bottom w:val="single" w:sz="4" w:space="10" w:color="4472C4" w:themeColor="accent1"/>
      </w:pBdr>
      <w:spacing w:before="360" w:after="360"/>
      <w:ind w:left="864" w:right="864"/>
      <w:jc w:val="center"/>
    </w:pPr>
    <w:rPr>
      <w:i/>
      <w:iCs/>
      <w:color w:val="7030A0"/>
      <w:sz w:val="32"/>
    </w:rPr>
  </w:style>
  <w:style w:type="paragraph" w:styleId="Subtitle">
    <w:name w:val="Subtitle"/>
    <w:basedOn w:val="Normal"/>
    <w:next w:val="Normal"/>
    <w:link w:val="SubtitleChar"/>
    <w:uiPriority w:val="11"/>
    <w:qFormat/>
    <w:rsid w:val="00B905BA"/>
    <w:pPr>
      <w:numPr>
        <w:ilvl w:val="1"/>
      </w:numPr>
      <w:spacing w:after="160"/>
    </w:pPr>
    <w:rPr>
      <w:rFonts w:eastAsiaTheme="minorEastAsia"/>
      <w:color w:val="64348B"/>
      <w:spacing w:val="15"/>
      <w:szCs w:val="22"/>
    </w:rPr>
  </w:style>
  <w:style w:type="character" w:customStyle="1" w:styleId="SubtitleChar">
    <w:name w:val="Subtitle Char"/>
    <w:basedOn w:val="DefaultParagraphFont"/>
    <w:link w:val="Subtitle"/>
    <w:uiPriority w:val="11"/>
    <w:rsid w:val="00B905BA"/>
    <w:rPr>
      <w:rFonts w:ascii="Arial" w:eastAsiaTheme="minorEastAsia" w:hAnsi="Arial"/>
      <w:color w:val="64348B"/>
      <w:spacing w:val="15"/>
      <w:szCs w:val="22"/>
    </w:rPr>
  </w:style>
  <w:style w:type="character" w:customStyle="1" w:styleId="Heading2Char">
    <w:name w:val="Heading 2 Char"/>
    <w:basedOn w:val="DefaultParagraphFont"/>
    <w:link w:val="Heading2"/>
    <w:uiPriority w:val="9"/>
    <w:rsid w:val="00B905BA"/>
    <w:rPr>
      <w:rFonts w:ascii="Arial" w:eastAsiaTheme="majorEastAsia" w:hAnsi="Arial" w:cstheme="majorBidi"/>
      <w:color w:val="563881"/>
      <w:szCs w:val="26"/>
    </w:rPr>
  </w:style>
  <w:style w:type="character" w:customStyle="1" w:styleId="Heading3Char">
    <w:name w:val="Heading 3 Char"/>
    <w:basedOn w:val="DefaultParagraphFont"/>
    <w:link w:val="Heading3"/>
    <w:uiPriority w:val="9"/>
    <w:rsid w:val="00B905BA"/>
    <w:rPr>
      <w:rFonts w:ascii="Arial" w:eastAsiaTheme="majorEastAsia" w:hAnsi="Arial" w:cstheme="majorBidi"/>
      <w:i/>
      <w:color w:val="64348B"/>
    </w:rPr>
  </w:style>
  <w:style w:type="paragraph" w:styleId="Quote">
    <w:name w:val="Quote"/>
    <w:basedOn w:val="Normal"/>
    <w:next w:val="Normal"/>
    <w:link w:val="QuoteChar"/>
    <w:uiPriority w:val="29"/>
    <w:qFormat/>
    <w:rsid w:val="00B905BA"/>
    <w:pPr>
      <w:spacing w:before="200" w:after="160"/>
      <w:ind w:left="864" w:right="864"/>
      <w:jc w:val="center"/>
    </w:pPr>
    <w:rPr>
      <w:i/>
      <w:iCs/>
      <w:color w:val="563881"/>
      <w:sz w:val="32"/>
    </w:rPr>
  </w:style>
  <w:style w:type="character" w:customStyle="1" w:styleId="QuoteChar">
    <w:name w:val="Quote Char"/>
    <w:basedOn w:val="DefaultParagraphFont"/>
    <w:link w:val="Quote"/>
    <w:uiPriority w:val="29"/>
    <w:rsid w:val="00B905BA"/>
    <w:rPr>
      <w:rFonts w:ascii="Arial" w:hAnsi="Arial"/>
      <w:i/>
      <w:iCs/>
      <w:color w:val="563881"/>
      <w:sz w:val="32"/>
    </w:rPr>
  </w:style>
  <w:style w:type="character" w:customStyle="1" w:styleId="IntenseQuoteChar">
    <w:name w:val="Intense Quote Char"/>
    <w:basedOn w:val="DefaultParagraphFont"/>
    <w:link w:val="IntenseQuote"/>
    <w:uiPriority w:val="30"/>
    <w:rsid w:val="00AB7F22"/>
    <w:rPr>
      <w:rFonts w:ascii="Arial" w:hAnsi="Arial"/>
      <w:i/>
      <w:iCs/>
      <w:color w:val="7030A0"/>
      <w:sz w:val="32"/>
    </w:rPr>
  </w:style>
  <w:style w:type="character" w:styleId="Strong">
    <w:name w:val="Strong"/>
    <w:basedOn w:val="DefaultParagraphFont"/>
    <w:uiPriority w:val="22"/>
    <w:qFormat/>
    <w:rsid w:val="00AB7F22"/>
    <w:rPr>
      <w:rFonts w:ascii="Arial" w:hAnsi="Arial"/>
      <w:b/>
      <w:bCs/>
      <w:i w:val="0"/>
      <w:sz w:val="24"/>
    </w:rPr>
  </w:style>
  <w:style w:type="character" w:styleId="UnresolvedMention">
    <w:name w:val="Unresolved Mention"/>
    <w:basedOn w:val="DefaultParagraphFont"/>
    <w:uiPriority w:val="99"/>
    <w:rsid w:val="004612CD"/>
    <w:rPr>
      <w:color w:val="605E5C"/>
      <w:shd w:val="clear" w:color="auto" w:fill="E1DFDD"/>
    </w:rPr>
  </w:style>
  <w:style w:type="paragraph" w:styleId="ListParagraph">
    <w:name w:val="List Paragraph"/>
    <w:basedOn w:val="Normal"/>
    <w:qFormat/>
    <w:rsid w:val="00E52683"/>
    <w:pPr>
      <w:ind w:left="720"/>
      <w:contextualSpacing/>
    </w:pPr>
  </w:style>
  <w:style w:type="table" w:styleId="TableGrid">
    <w:name w:val="Table Grid"/>
    <w:basedOn w:val="TableNormal"/>
    <w:uiPriority w:val="39"/>
    <w:rsid w:val="00E52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19851">
      <w:bodyDiv w:val="1"/>
      <w:marLeft w:val="0"/>
      <w:marRight w:val="0"/>
      <w:marTop w:val="0"/>
      <w:marBottom w:val="0"/>
      <w:divBdr>
        <w:top w:val="none" w:sz="0" w:space="0" w:color="auto"/>
        <w:left w:val="none" w:sz="0" w:space="0" w:color="auto"/>
        <w:bottom w:val="none" w:sz="0" w:space="0" w:color="auto"/>
        <w:right w:val="none" w:sz="0" w:space="0" w:color="auto"/>
      </w:divBdr>
    </w:div>
    <w:div w:id="194591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34d301d-d4c2-4fa9-b2b4-b936703136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A3D94CF5BEB04DB95B866211778684" ma:contentTypeVersion="18" ma:contentTypeDescription="Create a new document." ma:contentTypeScope="" ma:versionID="4481decf70f7e7635d0264829b82db04">
  <xsd:schema xmlns:xsd="http://www.w3.org/2001/XMLSchema" xmlns:xs="http://www.w3.org/2001/XMLSchema" xmlns:p="http://schemas.microsoft.com/office/2006/metadata/properties" xmlns:ns3="134d301d-d4c2-4fa9-b2b4-b936703136ea" xmlns:ns4="2ae311ca-7816-4563-b5a7-042953172111" targetNamespace="http://schemas.microsoft.com/office/2006/metadata/properties" ma:root="true" ma:fieldsID="4cb537cbfa329671340f06e605148341" ns3:_="" ns4:_="">
    <xsd:import namespace="134d301d-d4c2-4fa9-b2b4-b936703136ea"/>
    <xsd:import namespace="2ae311ca-7816-4563-b5a7-0429531721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d301d-d4c2-4fa9-b2b4-b93670313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311ca-7816-4563-b5a7-0429531721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7804BE-4E92-4397-93B5-D81E9194CE30}">
  <ds:schemaRefs>
    <ds:schemaRef ds:uri="http://schemas.microsoft.com/office/2006/metadata/properties"/>
    <ds:schemaRef ds:uri="http://purl.org/dc/elements/1.1/"/>
    <ds:schemaRef ds:uri="http://www.w3.org/XML/1998/namespace"/>
    <ds:schemaRef ds:uri="http://purl.org/dc/dcmitype/"/>
    <ds:schemaRef ds:uri="134d301d-d4c2-4fa9-b2b4-b936703136ea"/>
    <ds:schemaRef ds:uri="http://schemas.microsoft.com/office/2006/documentManagement/types"/>
    <ds:schemaRef ds:uri="2ae311ca-7816-4563-b5a7-042953172111"/>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343CF15-BA7E-4CD7-B728-72B249666F0A}">
  <ds:schemaRefs>
    <ds:schemaRef ds:uri="http://schemas.microsoft.com/sharepoint/v3/contenttype/forms"/>
  </ds:schemaRefs>
</ds:datastoreItem>
</file>

<file path=customXml/itemProps3.xml><?xml version="1.0" encoding="utf-8"?>
<ds:datastoreItem xmlns:ds="http://schemas.openxmlformats.org/officeDocument/2006/customXml" ds:itemID="{CFB3D1B4-8B18-4AC6-9B99-831161D50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d301d-d4c2-4fa9-b2b4-b936703136ea"/>
    <ds:schemaRef ds:uri="2ae311ca-7816-4563-b5a7-042953172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5113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Filler</dc:creator>
  <cp:keywords/>
  <dc:description/>
  <cp:lastModifiedBy>Headteacher</cp:lastModifiedBy>
  <cp:revision>2</cp:revision>
  <cp:lastPrinted>2024-09-06T16:58:00Z</cp:lastPrinted>
  <dcterms:created xsi:type="dcterms:W3CDTF">2026-03-09T14:43:00Z</dcterms:created>
  <dcterms:modified xsi:type="dcterms:W3CDTF">2026-03-09T14:43:00Z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0x010100DBA3D94CF5BEB04DB95B866211778684</vt:lpwstr>
  </property>
  <property fmtid="{D5CDD505-2E9C-101B-9397-08002B2CF9AE}" pid="3" name="Order">
    <vt:r8>11100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